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91" w:rsidRPr="00BC4E3E" w:rsidRDefault="00F40891" w:rsidP="00F4089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C4E3E">
        <w:rPr>
          <w:rFonts w:ascii="Times New Roman" w:hAnsi="Times New Roman"/>
          <w:b/>
          <w:sz w:val="24"/>
          <w:szCs w:val="24"/>
        </w:rPr>
        <w:t>Procedura bezpieczeństwa dotycząca zapobiegania i przeciwdziałania COVID-19 wśród uczniów, nauczycieli, rodziców i pracowników niepedagogicznych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1. Informacje ogólne</w:t>
      </w:r>
    </w:p>
    <w:p w:rsidR="00F40891" w:rsidRPr="00B90387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Narodowej dla szkół podstawowych.</w:t>
      </w:r>
    </w:p>
    <w:p w:rsidR="00F40891" w:rsidRPr="00B90387" w:rsidRDefault="00F40891" w:rsidP="00F40891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SARS-CoV-2, wywołującym chorobę COVID-19, wśród uczniów, nauczycieli, rodziców oraz pracowników niepedagogicznych.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2. Ogólne zasady związane z wejściem do szkoły</w:t>
      </w:r>
    </w:p>
    <w:p w:rsidR="00F40891" w:rsidRPr="00B90387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Do budynku mogą wchodzić wyłącznie osoby zdrowe, bez objawów chorobowych sugerujących chorobę zakaźną.</w:t>
      </w:r>
    </w:p>
    <w:p w:rsidR="00F40891" w:rsidRPr="00B90387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Osoby czekające na wejście do szkoły zachowują odpowiedni </w:t>
      </w:r>
      <w:proofErr w:type="gramStart"/>
      <w:r w:rsidRPr="00B90387">
        <w:rPr>
          <w:rFonts w:ascii="Times New Roman" w:hAnsi="Times New Roman"/>
          <w:sz w:val="24"/>
          <w:szCs w:val="24"/>
        </w:rPr>
        <w:t>odstęp (co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najmniej 1,5 m) oraz mają zakryte usta i nos.</w:t>
      </w:r>
    </w:p>
    <w:p w:rsidR="00F40891" w:rsidRPr="00BC4E3E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Na teren szkoły mogą wejść wyłącznie osoby z zakrytymi ustami i nosem. Zakrywanie ust </w:t>
      </w:r>
      <w:r w:rsidRPr="00B90387">
        <w:rPr>
          <w:rFonts w:ascii="Times New Roman" w:hAnsi="Times New Roman"/>
          <w:sz w:val="24"/>
          <w:szCs w:val="24"/>
        </w:rPr>
        <w:br/>
        <w:t>i nosa nie dotyczy uczniów, nauczycieli i pracowników. Nie ma jednak przeszkód, aby korzystać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E3E">
        <w:rPr>
          <w:rFonts w:ascii="Times New Roman" w:hAnsi="Times New Roman"/>
          <w:sz w:val="24"/>
          <w:szCs w:val="24"/>
        </w:rPr>
        <w:t>z takiej formy zabezpieczenia.</w:t>
      </w:r>
    </w:p>
    <w:p w:rsidR="00F40891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Przy wejściu do szkoły znajduje się płyn do dezynfekcji rąk, z którego obowiązana jest skorzystać każda osoba wchodząca do budynku szkoły. Zobowiązuje się personel </w:t>
      </w:r>
      <w:proofErr w:type="gramStart"/>
      <w:r w:rsidRPr="00B90387">
        <w:rPr>
          <w:rFonts w:ascii="Times New Roman" w:hAnsi="Times New Roman"/>
          <w:sz w:val="24"/>
          <w:szCs w:val="24"/>
        </w:rPr>
        <w:t>sprzątający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do regularnego sprawdzania stanu pojemnika z płynem i uzupełniania go </w:t>
      </w:r>
    </w:p>
    <w:p w:rsidR="00F40891" w:rsidRPr="00B90387" w:rsidRDefault="00F40891" w:rsidP="00F40891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w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razie potrzeby.</w:t>
      </w:r>
    </w:p>
    <w:p w:rsidR="00F40891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Rodzice i opiekunowie przyprowadzający/odbierający uczniów do/ze szkoły mają zachować dystans społeczny w odniesieniu do pracowników szkoły oraz innych uczniów </w:t>
      </w:r>
    </w:p>
    <w:p w:rsidR="00F40891" w:rsidRPr="00B90387" w:rsidRDefault="00F40891" w:rsidP="00F40891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i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ich rodziców wynoszący min. 2 m.</w:t>
      </w:r>
    </w:p>
    <w:p w:rsidR="00F40891" w:rsidRPr="00B90387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 szkole zostaje wyznaczona przestrzeń wspólna, do której mają prawo wejść rodzice</w:t>
      </w:r>
    </w:p>
    <w:p w:rsidR="00F40891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opiekunowie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przyprowadzający/odbierający uczniów do/ze szkoły. Należy przestrzegać zasady, </w:t>
      </w:r>
      <w:proofErr w:type="gramStart"/>
      <w:r w:rsidRPr="00B90387">
        <w:rPr>
          <w:rFonts w:ascii="Times New Roman" w:hAnsi="Times New Roman"/>
          <w:sz w:val="24"/>
          <w:szCs w:val="24"/>
        </w:rPr>
        <w:t>iż  jeden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rodzic z dzieckiem może przebywać w przestrzeni wspólnej w odstępie </w:t>
      </w:r>
    </w:p>
    <w:p w:rsidR="00F40891" w:rsidRPr="00B90387" w:rsidRDefault="00F40891" w:rsidP="00F40891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2 m od kolejnego rodzica z dzieckiem, zachowując wszelkie środki ostrożności, jak osłona ust i nosa, rękawiczki jednorazowe lub dezynfekcja rąk. Uczniowie do szkoły są przyprowadzani/odbierani przez osoby zdrowe.</w:t>
      </w:r>
    </w:p>
    <w:p w:rsidR="00F40891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Do odwołania należy ograniczyć bezpośredni kontakt z osobami trzecimi do niezbędnego minimum. W przypadku konieczności bezpośredniego kontaktu z osobą trzecią np. </w:t>
      </w:r>
    </w:p>
    <w:p w:rsidR="00F40891" w:rsidRPr="00B90387" w:rsidRDefault="00F40891" w:rsidP="00F40891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z dostawcą bądź kurierem, pracownik szkoły powinien pamiętać o konieczności zachowania, w miarę możliwości, </w:t>
      </w:r>
      <w:proofErr w:type="gramStart"/>
      <w:r w:rsidRPr="00B90387">
        <w:rPr>
          <w:rFonts w:ascii="Times New Roman" w:hAnsi="Times New Roman"/>
          <w:sz w:val="24"/>
          <w:szCs w:val="24"/>
        </w:rPr>
        <w:t>odległości co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najmniej 2 metrów, a także o skorzystaniu ze środków ochrony osobistej - rękawiczek oraz maseczki ochronnej lub przyłbicy. Osoby trzecie nie powinny mieć bezpośredniego kontaktu z uczniami.</w:t>
      </w:r>
    </w:p>
    <w:p w:rsidR="00F40891" w:rsidRPr="00B90387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Osoba trzecia, która z ważnych przyczyn musi udać się do sekretariatu jest zobowiązana zarejestrować swoje wejście w zeszycie wejść podając swoje imię i nazwisko oraz cel wejścia</w:t>
      </w:r>
    </w:p>
    <w:p w:rsidR="00F40891" w:rsidRPr="00B90387" w:rsidRDefault="00F40891" w:rsidP="00F40891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Po każdym kontakcie z osobami trzecimi należy dezynfekować ręce, zwłaszcza, jeżeli osoba taka wykazywała objawy chorobowe. W przypadku stosowania rękawiczek powinny być one zmieniane często. Należy unikać dotykania twarzy i oczu w trakcie noszenia rękawiczek.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3. Ogólne zasady higieniczno-porządkowe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lastRenderedPageBreak/>
        <w:t xml:space="preserve">Zobowiązuje się personel sprzątający do regularnego dokonywania prac porządkowych, </w:t>
      </w:r>
    </w:p>
    <w:p w:rsidR="00F40891" w:rsidRDefault="00F40891" w:rsidP="00F40891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w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tym zwłaszcza czyszczenia ciągów komunikacyjnych, a także dezynfekowania powierzchni dotykowych: poręczy, klamek, włączników światła, uchwytów, poręczy, krzeseł i powierzchni płaskich, w tym blatów w salach i pomieszczeniach do spożywania posiłków. Przeprowadzenie prac porządkowych należy odnotować w harmonogramie prac porządkowych zamieszczonym przy danym pomieszczeniu. Ogólny harmonogram prac porządkowych znajduje się na tablicy ogłoszeń znajdującej się w „strefie wspólnej”. Wszyscy pracownicy obsługi zostali pisemnie poinformowani o zakresie obowiązków 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w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zakresie prac porządkowych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</w:t>
      </w:r>
      <w:r w:rsidRPr="00B90387">
        <w:rPr>
          <w:rFonts w:ascii="Times New Roman" w:hAnsi="Times New Roman"/>
          <w:sz w:val="24"/>
          <w:szCs w:val="24"/>
          <w:lang w:bidi="pl-PL"/>
        </w:rPr>
        <w:t xml:space="preserve">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proofErr w:type="gramStart"/>
      <w:r w:rsidRPr="00B90387">
        <w:rPr>
          <w:rFonts w:ascii="Times New Roman" w:hAnsi="Times New Roman"/>
          <w:sz w:val="24"/>
          <w:szCs w:val="24"/>
          <w:lang w:bidi="pl-PL"/>
        </w:rPr>
        <w:t>tak aby</w:t>
      </w:r>
      <w:proofErr w:type="gramEnd"/>
      <w:r w:rsidRPr="00B90387">
        <w:rPr>
          <w:rFonts w:ascii="Times New Roman" w:hAnsi="Times New Roman"/>
          <w:sz w:val="24"/>
          <w:szCs w:val="24"/>
          <w:lang w:bidi="pl-PL"/>
        </w:rPr>
        <w:t xml:space="preserve"> uczniowie nie byli narażeni na wdychanie oparów środków służących do dezynfekcji,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Dozowniki </w:t>
      </w:r>
      <w:r w:rsidRPr="00B90387">
        <w:rPr>
          <w:rFonts w:ascii="Times New Roman" w:hAnsi="Times New Roman"/>
          <w:sz w:val="24"/>
          <w:szCs w:val="24"/>
          <w:lang w:bidi="pl-PL"/>
        </w:rPr>
        <w:t>z płynem</w:t>
      </w:r>
      <w:r w:rsidRPr="00B90387">
        <w:rPr>
          <w:rFonts w:ascii="Times New Roman" w:hAnsi="Times New Roman"/>
          <w:sz w:val="24"/>
          <w:szCs w:val="24"/>
        </w:rPr>
        <w:t xml:space="preserve"> do dezynfekcji rąk znajdują się przy wejściu do </w:t>
      </w:r>
      <w:proofErr w:type="gramStart"/>
      <w:r w:rsidRPr="00B90387">
        <w:rPr>
          <w:rFonts w:ascii="Times New Roman" w:hAnsi="Times New Roman"/>
          <w:sz w:val="24"/>
          <w:szCs w:val="24"/>
        </w:rPr>
        <w:t>szkoły ,  przy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świetlicy szkolnej oraz jadalni gdzie wydawane są posiłki. W razie konieczności zwiększona zostanie liczba stanowisk do dezynfekcji rąk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N</w:t>
      </w:r>
      <w:r w:rsidRPr="00B90387">
        <w:rPr>
          <w:rFonts w:ascii="Times New Roman" w:hAnsi="Times New Roman"/>
          <w:sz w:val="24"/>
          <w:szCs w:val="24"/>
          <w:lang w:bidi="pl-PL"/>
        </w:rPr>
        <w:t>ależy regularnie myć ręce wodą z mydłem oraz dopilnować, aby robili to uczniowie, szczególnie po przyjściu do budynku, przed jedzeniem i po powrocie ze świeżego powietrza oraz po skorzystaniu z toalety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Osoba odpowiedzialna za utrzymanie właściwego stanu higienicznego </w:t>
      </w:r>
      <w:proofErr w:type="gramStart"/>
      <w:r w:rsidRPr="00B90387">
        <w:rPr>
          <w:rFonts w:ascii="Times New Roman" w:hAnsi="Times New Roman"/>
          <w:sz w:val="24"/>
          <w:szCs w:val="24"/>
        </w:rPr>
        <w:t>jadalni  zobowiązana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jest do przeprowadzenia codziennej dezynfekcji powierzchni, na której spożywany jest posiłek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Po każdym posiłku blaty, stoły i poręcza krzeseł są dezynfekowane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Brudne naczynia i sztućce powinny być umyte w </w:t>
      </w:r>
      <w:proofErr w:type="gramStart"/>
      <w:r w:rsidRPr="00B90387">
        <w:rPr>
          <w:rFonts w:ascii="Times New Roman" w:hAnsi="Times New Roman"/>
          <w:sz w:val="24"/>
          <w:szCs w:val="24"/>
        </w:rPr>
        <w:t>temperaturze co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najmniej 60 stopni Celsjusza.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Pracownik kuchni pracuje dodatkowo w rękawiczkach ochronnych, a po zakończonej pracy dezynfekuje powierzchnie dotykowe, blaty i sprzęt.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Intendent wydaje towar pracownikowi kuchni na stoliku – pracownik kuchni nie powinien wchodzić do pomieszczenia magazynu.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Nauczyciele usuwają z </w:t>
      </w:r>
      <w:proofErr w:type="spellStart"/>
      <w:r w:rsidRPr="00B90387">
        <w:rPr>
          <w:rFonts w:ascii="Times New Roman" w:hAnsi="Times New Roman"/>
          <w:sz w:val="24"/>
          <w:szCs w:val="24"/>
        </w:rPr>
        <w:t>sal</w:t>
      </w:r>
      <w:proofErr w:type="spellEnd"/>
      <w:r w:rsidRPr="00B90387">
        <w:rPr>
          <w:rFonts w:ascii="Times New Roman" w:hAnsi="Times New Roman"/>
          <w:sz w:val="24"/>
          <w:szCs w:val="24"/>
        </w:rPr>
        <w:t>, w których odbywają się zajęcia sprzęty, które nie mogą zostać w sposób skuteczny zdezynfekowane - ze względu na materiał, z którego są wykonane, bądź kształt, ułatwiający gromadzenie się zabrudzeń.</w:t>
      </w:r>
    </w:p>
    <w:p w:rsidR="00F40891" w:rsidRPr="00B90387" w:rsidRDefault="00F40891" w:rsidP="00F40891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Pracownicy z objawami choroby obowiązani są skorzystać z opieki medycznej i powinni unikać przychodzenia do pracy.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4. Biblioteka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Przyjęte książki powinny zostać odłożone na okres minimum 3 dni do wyraźnie oznaczonych skrzyni, pudeł lub na wydzielonych półkach,</w:t>
      </w:r>
    </w:p>
    <w:p w:rsidR="00F40891" w:rsidRPr="00B90387" w:rsidRDefault="00F40891" w:rsidP="00F40891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Odizolowane egzemplarze należy oznaczyć datą zwrotu i wyłączyć z wypożyczania do czasu zakończenia kwarantanny</w:t>
      </w:r>
    </w:p>
    <w:p w:rsidR="00F40891" w:rsidRPr="00B90387" w:rsidRDefault="00F40891" w:rsidP="00F40891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Bibliotekarz bezwzględnie korzysta z rękawiczek ochronnych i po każdym przyjęciu książki dezynfekuje blat, na którym leżała,</w:t>
      </w:r>
    </w:p>
    <w:p w:rsidR="00F40891" w:rsidRPr="00B90387" w:rsidRDefault="00F40891" w:rsidP="00F40891">
      <w:pPr>
        <w:pStyle w:val="Bezodstpw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Egzemplarzy zwracanych do biblioteki nie wolno dezynfekować.</w:t>
      </w:r>
    </w:p>
    <w:p w:rsidR="00F40891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5. Żywienie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  <w:lang w:bidi="pl-PL"/>
        </w:rPr>
      </w:pPr>
    </w:p>
    <w:p w:rsidR="00F40891" w:rsidRPr="00B90387" w:rsidRDefault="00F40891" w:rsidP="00F40891">
      <w:pPr>
        <w:pStyle w:val="Bezodstpw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  <w:lang w:bidi="pl-PL"/>
        </w:rPr>
        <w:lastRenderedPageBreak/>
        <w:t>Z posiłków korzysta się wyłącznie w miejscach do tego przeznaczonych,</w:t>
      </w:r>
    </w:p>
    <w:p w:rsidR="00F40891" w:rsidRPr="00B90387" w:rsidRDefault="00F40891" w:rsidP="00F40891">
      <w:pPr>
        <w:pStyle w:val="Bezodstpw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  <w:lang w:bidi="pl-PL"/>
        </w:rPr>
        <w:t>Uczniowie zajmują miejsca na jadalni w wyznaczonych miejscach</w:t>
      </w:r>
    </w:p>
    <w:p w:rsidR="00F40891" w:rsidRPr="00B90387" w:rsidRDefault="00F40891" w:rsidP="00F40891">
      <w:pPr>
        <w:pStyle w:val="Bezodstpw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  <w:lang w:bidi="pl-PL"/>
        </w:rPr>
        <w:t>Po każdym posiłku czyszczone lub dezynfekowane są blaty stołów i poręcze krzeseł,</w:t>
      </w:r>
    </w:p>
    <w:p w:rsidR="00F40891" w:rsidRPr="00B90387" w:rsidRDefault="00F40891" w:rsidP="00F40891">
      <w:pPr>
        <w:pStyle w:val="Bezodstpw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bidi="pl-PL"/>
        </w:rPr>
      </w:pPr>
      <w:r w:rsidRPr="00B90387">
        <w:rPr>
          <w:rFonts w:ascii="Times New Roman" w:hAnsi="Times New Roman"/>
          <w:sz w:val="24"/>
          <w:szCs w:val="24"/>
          <w:lang w:bidi="pl-PL"/>
        </w:rPr>
        <w:t xml:space="preserve">Wielorazowe naczynia i sztućce należy myć w zmywarce z dodatkiem detergentu </w:t>
      </w:r>
      <w:r w:rsidRPr="00B90387">
        <w:rPr>
          <w:rFonts w:ascii="Times New Roman" w:hAnsi="Times New Roman"/>
          <w:sz w:val="24"/>
          <w:szCs w:val="24"/>
          <w:lang w:bidi="pl-PL"/>
        </w:rPr>
        <w:br/>
        <w:t>w temperaturze minimum 60°C lub je wyparzać,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6. Pozostałe regulacje</w:t>
      </w:r>
    </w:p>
    <w:p w:rsidR="00F40891" w:rsidRPr="00B90387" w:rsidRDefault="00F40891" w:rsidP="00F40891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40891" w:rsidRPr="00B90387" w:rsidRDefault="00F40891" w:rsidP="00F40891">
      <w:pPr>
        <w:pStyle w:val="Bezodstpw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Informacje organizacyjne dotyczące zapobiegania i przeciwdziałanie COVID-19 będą przekazywane rodzicom za pośrednictwem cyfrowej platformy edukacyjnej wykorzystywanej w szkole.</w:t>
      </w:r>
    </w:p>
    <w:p w:rsidR="00F40891" w:rsidRPr="00B90387" w:rsidRDefault="00F40891" w:rsidP="00F40891">
      <w:pPr>
        <w:pStyle w:val="Bezodstpw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Na tablicy informacyjnej szkoły znajdują się aktualne numery telefonów do: organu prowadzącego, kuratora oświaty, stacji sanitarno-epidemiologicznej oraz służb medycznych.</w:t>
      </w:r>
    </w:p>
    <w:p w:rsidR="00F40891" w:rsidRDefault="00F40891" w:rsidP="00F40891">
      <w:pPr>
        <w:pStyle w:val="Bezodstpw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Z treścią niniejszej procedury zaznajamia się pracowników szkoły oraz rodziców </w:t>
      </w:r>
    </w:p>
    <w:p w:rsidR="00F40891" w:rsidRPr="00B90387" w:rsidRDefault="00F40891" w:rsidP="00F40891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i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opiekunów prawnych uczniów.</w:t>
      </w:r>
    </w:p>
    <w:p w:rsidR="00F40891" w:rsidRPr="00B90387" w:rsidRDefault="00F40891" w:rsidP="00F40891">
      <w:pPr>
        <w:pStyle w:val="Bezodstpw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br w:type="page"/>
      </w:r>
    </w:p>
    <w:p w:rsidR="007C24F9" w:rsidRDefault="007C24F9"/>
    <w:sectPr w:rsidR="007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F96"/>
    <w:multiLevelType w:val="hybridMultilevel"/>
    <w:tmpl w:val="9B78BBF2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1C331C1"/>
    <w:multiLevelType w:val="hybridMultilevel"/>
    <w:tmpl w:val="E9AAC4AE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BCA63D1"/>
    <w:multiLevelType w:val="hybridMultilevel"/>
    <w:tmpl w:val="2D80EA78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4E764E84"/>
    <w:multiLevelType w:val="hybridMultilevel"/>
    <w:tmpl w:val="98DE1816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64E20351"/>
    <w:multiLevelType w:val="hybridMultilevel"/>
    <w:tmpl w:val="E842B522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7C9710C4"/>
    <w:multiLevelType w:val="hybridMultilevel"/>
    <w:tmpl w:val="CC14B8CE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1"/>
    <w:rsid w:val="007C24F9"/>
    <w:rsid w:val="007C2583"/>
    <w:rsid w:val="00F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891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891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Julia</cp:lastModifiedBy>
  <cp:revision>2</cp:revision>
  <dcterms:created xsi:type="dcterms:W3CDTF">2020-05-23T16:26:00Z</dcterms:created>
  <dcterms:modified xsi:type="dcterms:W3CDTF">2020-05-23T16:26:00Z</dcterms:modified>
</cp:coreProperties>
</file>