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8" w:rsidRDefault="00E73B18" w:rsidP="00E73B18">
      <w:r w:rsidRPr="00E73B1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469E4B" wp14:editId="7E336614">
            <wp:simplePos x="0" y="0"/>
            <wp:positionH relativeFrom="column">
              <wp:posOffset>2948305</wp:posOffset>
            </wp:positionH>
            <wp:positionV relativeFrom="paragraph">
              <wp:posOffset>100330</wp:posOffset>
            </wp:positionV>
            <wp:extent cx="955040" cy="2552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1" t="10148" r="4930" b="14043"/>
                    <a:stretch/>
                  </pic:blipFill>
                  <pic:spPr bwMode="auto">
                    <a:xfrm>
                      <a:off x="0" y="0"/>
                      <a:ext cx="955040" cy="255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3B18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E86BE0A" wp14:editId="22355B21">
            <wp:simplePos x="0" y="0"/>
            <wp:positionH relativeFrom="column">
              <wp:posOffset>4060190</wp:posOffset>
            </wp:positionH>
            <wp:positionV relativeFrom="paragraph">
              <wp:posOffset>46355</wp:posOffset>
            </wp:positionV>
            <wp:extent cx="906145" cy="309245"/>
            <wp:effectExtent l="0" t="0" r="8255" b="0"/>
            <wp:wrapNone/>
            <wp:docPr id="3" name="Obraz 3" descr="C:\Users\Marcin\Downloads\Logo_Ministerstwa_Edukacji_i_Nauki\Logo Ministerstwa Edukacji i Nauki\Logo w poziomie\Logo_ministerstwo_poziom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n\Downloads\Logo_Ministerstwa_Edukacji_i_Nauki\Logo Ministerstwa Edukacji i Nauki\Logo w poziomie\Logo_ministerstwo_poziom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8" t="27496" r="13915" b="24653"/>
                    <a:stretch/>
                  </pic:blipFill>
                  <pic:spPr bwMode="auto">
                    <a:xfrm>
                      <a:off x="0" y="0"/>
                      <a:ext cx="9061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3B1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29404C9" wp14:editId="33888EA7">
            <wp:simplePos x="0" y="0"/>
            <wp:positionH relativeFrom="column">
              <wp:posOffset>5179695</wp:posOffset>
            </wp:positionH>
            <wp:positionV relativeFrom="paragraph">
              <wp:posOffset>31262</wp:posOffset>
            </wp:positionV>
            <wp:extent cx="1036320" cy="3619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@2x GI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B18" w:rsidRDefault="00E73B18" w:rsidP="00E73B18"/>
    <w:p w:rsidR="00E73B18" w:rsidRPr="00E73B18" w:rsidRDefault="00E73B18" w:rsidP="00AA4E32">
      <w:pPr>
        <w:spacing w:after="0" w:line="360" w:lineRule="auto"/>
        <w:rPr>
          <w:rFonts w:ascii="Arial" w:hAnsi="Arial" w:cs="Arial"/>
          <w:b/>
          <w:color w:val="000000" w:themeColor="text1"/>
          <w:sz w:val="24"/>
        </w:rPr>
      </w:pPr>
      <w:r w:rsidRPr="00E73B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E73B18" w:rsidRPr="00E73B18" w:rsidRDefault="00E73B18" w:rsidP="00E73B18">
      <w:pPr>
        <w:shd w:val="clear" w:color="auto" w:fill="E7E6E6" w:themeFill="background2"/>
        <w:spacing w:after="0" w:line="360" w:lineRule="auto"/>
        <w:rPr>
          <w:rFonts w:ascii="Arial" w:hAnsi="Arial" w:cs="Arial"/>
          <w:b/>
          <w:sz w:val="24"/>
        </w:rPr>
      </w:pPr>
      <w:r w:rsidRPr="00E73B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sz w:val="24"/>
        </w:rPr>
        <w:t xml:space="preserve"> Na egzamin może przyjść wyłącznie zdający, nauczyciel, inny pracownik szkoły, obserwator</w:t>
      </w:r>
      <w:r>
        <w:rPr>
          <w:rFonts w:ascii="Arial" w:hAnsi="Arial" w:cs="Arial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 lub inna osoba zaangażowana w przeprowadzanie egzaminu – bez objawów chorobowych kompatybilnych z objawami COVID-19.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Zdający, nauczyciel oraz każda inna osoba uczestnicząca </w:t>
      </w:r>
      <w:r w:rsidRPr="00E73B18">
        <w:rPr>
          <w:rFonts w:ascii="Arial" w:hAnsi="Arial" w:cs="Arial"/>
          <w:sz w:val="24"/>
        </w:rPr>
        <w:br/>
        <w:t xml:space="preserve">w przeprowadzaniu egzaminu nie może przyjść na egzamin, jeżeli przebywa </w:t>
      </w:r>
      <w:r w:rsidRPr="00E73B18">
        <w:rPr>
          <w:rFonts w:ascii="Arial" w:hAnsi="Arial" w:cs="Arial"/>
          <w:sz w:val="24"/>
        </w:rPr>
        <w:br/>
        <w:t>w domu z osobą w izolacji w warunkach domowych albo sama jest objęta kwarantanną lub izolacją w warunkach domowych.</w:t>
      </w:r>
    </w:p>
    <w:p w:rsidR="00E73B18" w:rsidRPr="00E73B18" w:rsidRDefault="00E73B18" w:rsidP="00E73B18">
      <w:pPr>
        <w:spacing w:after="0" w:line="240" w:lineRule="auto"/>
        <w:ind w:left="720"/>
        <w:contextualSpacing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sz w:val="24"/>
        </w:rPr>
        <w:t>Osoba, która przechorowała COVID-19 (tzn. jest ozdrowieńcem), oraz osoba zaszczepiona przeciwko COVID-19 (tzn. osoba, która przyjęła wszystkie przewidziane procedurą dawki danej szczepionki), może przyjść na egzamin, nawet jeżeli przebywa w domu z osobą w izolacji bądź osobą na kwarantannie.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Rodzic/Prawny opiekun nie może wejść z dzieckiem na teren szkoły, </w:t>
      </w:r>
      <w:r w:rsidRPr="00E73B18">
        <w:rPr>
          <w:rFonts w:ascii="Arial" w:hAnsi="Arial" w:cs="Arial"/>
          <w:sz w:val="24"/>
        </w:rPr>
        <w:br/>
        <w:t>z wyjątkiem sytuacji, kiedy zdający wymaga pomocy np. w poruszaniu się.</w:t>
      </w:r>
    </w:p>
    <w:p w:rsidR="00E73B18" w:rsidRPr="00E73B18" w:rsidRDefault="00E73B18" w:rsidP="00E73B18">
      <w:pPr>
        <w:spacing w:after="0" w:line="360" w:lineRule="auto"/>
        <w:ind w:left="720"/>
        <w:contextualSpacing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sz w:val="24"/>
          <w:szCs w:val="24"/>
        </w:rPr>
        <w:t xml:space="preserve">Podczas egzaminu w szkole mogą przebywać </w:t>
      </w:r>
      <w:r w:rsidRPr="00E73B18">
        <w:rPr>
          <w:rFonts w:ascii="Arial" w:hAnsi="Arial" w:cs="Arial"/>
          <w:sz w:val="24"/>
          <w:szCs w:val="24"/>
          <w:u w:val="single"/>
        </w:rPr>
        <w:t>wyłącznie:</w:t>
      </w:r>
    </w:p>
    <w:p w:rsidR="00E73B18" w:rsidRPr="00E73B18" w:rsidRDefault="00E73B18" w:rsidP="00E73B1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zdający</w:t>
      </w:r>
    </w:p>
    <w:p w:rsidR="00E73B18" w:rsidRPr="00E73B18" w:rsidRDefault="00E73B18" w:rsidP="00E73B1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 xml:space="preserve">osoby zaangażowane w przeprowadzanie egzaminu, tj. członkowie zespołów nadzorujących, obserwatorzy, </w:t>
      </w:r>
      <w:r>
        <w:rPr>
          <w:rFonts w:ascii="Arial" w:hAnsi="Arial" w:cs="Arial"/>
          <w:sz w:val="24"/>
          <w:szCs w:val="24"/>
        </w:rPr>
        <w:t xml:space="preserve">[…] </w:t>
      </w:r>
      <w:r w:rsidRPr="00E73B18">
        <w:rPr>
          <w:rFonts w:ascii="Arial" w:hAnsi="Arial" w:cs="Arial"/>
          <w:sz w:val="24"/>
          <w:szCs w:val="24"/>
        </w:rPr>
        <w:t>specjaliści pracujący ze zdającymi, którym przyznano dostosowanie warunków lub formy przeprowadzania egzaminu, osoby wyznaczone do przygotowania i obsługi oraz obsługujące sprzęt i urządzenia wykorzystywane w czasie egzaminu (np. komputery, sprzęt medyczny</w:t>
      </w:r>
      <w:r>
        <w:rPr>
          <w:rFonts w:ascii="Arial" w:hAnsi="Arial" w:cs="Arial"/>
          <w:sz w:val="24"/>
          <w:szCs w:val="24"/>
        </w:rPr>
        <w:t>) […]</w:t>
      </w:r>
    </w:p>
    <w:p w:rsidR="00E73B18" w:rsidRPr="00E73B18" w:rsidRDefault="00E73B18" w:rsidP="00E73B1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E73B18" w:rsidRPr="00E73B18" w:rsidRDefault="00E73B18" w:rsidP="00E73B1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uczniowie innych klas oraz nauczyciele, jeżeli nie ma możliwości zrezygnowania z przeprowadzania zajęć edukacyjnych w dniu przeprowadzania egzaminu (por. pkt 1.6.)</w:t>
      </w:r>
    </w:p>
    <w:p w:rsidR="00E73B18" w:rsidRPr="00E73B18" w:rsidRDefault="00E73B18" w:rsidP="00E73B18">
      <w:pPr>
        <w:numPr>
          <w:ilvl w:val="0"/>
          <w:numId w:val="7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lastRenderedPageBreak/>
        <w:t>pracownicy odpowiednich służb, np. medycznych, jeżeli wystąpi taka konieczność.</w:t>
      </w:r>
    </w:p>
    <w:p w:rsidR="00E73B18" w:rsidRPr="00E73B18" w:rsidRDefault="00E73B18" w:rsidP="00E73B18">
      <w:pPr>
        <w:spacing w:after="0" w:line="360" w:lineRule="auto"/>
        <w:ind w:left="567"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FF0000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Zdający nie powinni wnosić na teren szkoły zbędnych rzeczy, w tym książek, urządzeń telekomunikacyjnych, maskotek.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FF0000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Na egzaminie każdy zdający korzysta z własnych przyborów piśmiennych, linijki, cyrkla, kalkulatora itd. Jeżeli szkoła zdecyduje o zapewnieniu np. przyborów piśmiennych albo kalkulatorów rezerwowych dla zdających – konieczna jest ich dezynfekcja (por. pkt 3.17.). W przypadku materiałów jednorazowych, których zdający nie zwracają, dezynfekcja nie jest konieczna. Zdający </w:t>
      </w:r>
      <w:r w:rsidRPr="00E73B18">
        <w:rPr>
          <w:rFonts w:ascii="Arial" w:hAnsi="Arial" w:cs="Arial"/>
          <w:sz w:val="24"/>
          <w:u w:val="single"/>
        </w:rPr>
        <w:t>nie mogą</w:t>
      </w:r>
      <w:r w:rsidRPr="00E73B18">
        <w:rPr>
          <w:rFonts w:ascii="Arial" w:hAnsi="Arial" w:cs="Arial"/>
          <w:sz w:val="24"/>
        </w:rPr>
        <w:t xml:space="preserve"> pożyczać przyborów od innych zdających.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</w:rPr>
        <w:t xml:space="preserve"> </w:t>
      </w:r>
      <w:r w:rsidRPr="00E73B18">
        <w:rPr>
          <w:rFonts w:ascii="Arial" w:hAnsi="Arial" w:cs="Arial"/>
          <w:sz w:val="24"/>
        </w:rPr>
        <w:t xml:space="preserve">Szkoła nie zapewnia wody pitnej. Na egzamin należy </w:t>
      </w:r>
      <w:r w:rsidR="00703CD2">
        <w:rPr>
          <w:rFonts w:ascii="Arial" w:hAnsi="Arial" w:cs="Arial"/>
          <w:sz w:val="24"/>
        </w:rPr>
        <w:t>przynieść własną butelkę z wodą nie większą niż 1 l.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Na terenie szkoły nie ma możliwości zapewnienia posiłków. Osoby przystępujące do więcej niż jednego egzaminu w ciągu dnia będą mogły zjeść przyniesione przez siebie produkty w przerwie między egzaminami.</w:t>
      </w:r>
    </w:p>
    <w:p w:rsidR="00E73B18" w:rsidRPr="00E73B18" w:rsidRDefault="00E73B18" w:rsidP="00E73B18">
      <w:pPr>
        <w:spacing w:after="0" w:line="360" w:lineRule="auto"/>
        <w:ind w:left="720"/>
        <w:contextualSpacing/>
        <w:rPr>
          <w:rFonts w:ascii="Arial" w:hAnsi="Arial" w:cs="Arial"/>
          <w:sz w:val="24"/>
        </w:rPr>
      </w:pP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b/>
          <w:color w:val="FFFFFF" w:themeColor="background1"/>
          <w:sz w:val="24"/>
        </w:rPr>
      </w:pPr>
    </w:p>
    <w:p w:rsidR="00E73B18" w:rsidRPr="00E73B18" w:rsidRDefault="00E73B18" w:rsidP="00E73B18">
      <w:pPr>
        <w:shd w:val="clear" w:color="auto" w:fill="FFC000"/>
        <w:spacing w:after="0" w:line="360" w:lineRule="auto"/>
        <w:rPr>
          <w:rFonts w:ascii="Arial" w:hAnsi="Arial" w:cs="Arial"/>
          <w:b/>
          <w:color w:val="000000" w:themeColor="text1"/>
          <w:sz w:val="24"/>
        </w:rPr>
      </w:pPr>
      <w:r w:rsidRPr="00E73B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E73B18" w:rsidRPr="00E73B18" w:rsidRDefault="00E73B18" w:rsidP="00E73B18">
      <w:pPr>
        <w:shd w:val="clear" w:color="auto" w:fill="E7E6E6" w:themeFill="background2"/>
        <w:spacing w:after="0" w:line="360" w:lineRule="auto"/>
        <w:rPr>
          <w:rFonts w:ascii="Arial" w:hAnsi="Arial" w:cs="Arial"/>
          <w:sz w:val="24"/>
        </w:rPr>
      </w:pPr>
      <w:r w:rsidRPr="00E73B18">
        <w:rPr>
          <w:rFonts w:ascii="Arial" w:hAnsi="Arial" w:cs="Arial"/>
          <w:i/>
          <w:sz w:val="24"/>
        </w:rPr>
        <w:t xml:space="preserve">Środki bezpieczeństwa </w:t>
      </w:r>
      <w:r w:rsidRPr="00E73B18">
        <w:rPr>
          <w:rFonts w:ascii="Arial" w:hAnsi="Arial" w:cs="Arial"/>
          <w:b/>
          <w:i/>
          <w:sz w:val="24"/>
        </w:rPr>
        <w:t>osobistego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3B18" w:rsidRPr="00E73B18" w:rsidRDefault="00E73B18" w:rsidP="00E73B18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Czekając na wejście do szkoły albo sali egzaminacyjnej, zdający zachowują odpowiedni odstęp (</w:t>
      </w:r>
      <w:r w:rsidRPr="00E73B18">
        <w:rPr>
          <w:rFonts w:ascii="Arial" w:hAnsi="Arial" w:cs="Arial"/>
          <w:sz w:val="24"/>
          <w:u w:val="single"/>
        </w:rPr>
        <w:t>co najmniej</w:t>
      </w:r>
      <w:r w:rsidRPr="00E73B18">
        <w:rPr>
          <w:rFonts w:ascii="Arial" w:hAnsi="Arial" w:cs="Arial"/>
          <w:sz w:val="24"/>
        </w:rPr>
        <w:t xml:space="preserve"> 1,5 m) oraz mają zakryte usta i nos (maseczką jedno- lub wielorazową).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Na teren szkoły mogą wejść wyłącznie osoby z zakrytymi ustami i nosem. Zakrywanie ust i nosa obowiązuje na terenie całej szkoły, z wyjątkiem </w:t>
      </w:r>
      <w:proofErr w:type="spellStart"/>
      <w:r w:rsidRPr="00E73B18">
        <w:rPr>
          <w:rFonts w:ascii="Arial" w:hAnsi="Arial" w:cs="Arial"/>
          <w:sz w:val="24"/>
        </w:rPr>
        <w:t>sal</w:t>
      </w:r>
      <w:proofErr w:type="spellEnd"/>
      <w:r w:rsidRPr="00E73B18">
        <w:rPr>
          <w:rFonts w:ascii="Arial" w:hAnsi="Arial" w:cs="Arial"/>
          <w:sz w:val="24"/>
        </w:rPr>
        <w:t xml:space="preserve"> egzaminacyjnych </w:t>
      </w:r>
      <w:r w:rsidRPr="00E73B18">
        <w:rPr>
          <w:rFonts w:ascii="Arial" w:hAnsi="Arial" w:cs="Arial"/>
          <w:sz w:val="24"/>
          <w:u w:val="single"/>
        </w:rPr>
        <w:t>po zajęciu miejsc przez zdających</w:t>
      </w:r>
      <w:r w:rsidRPr="00E73B1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[…]</w:t>
      </w:r>
      <w:r w:rsidRPr="00E73B18">
        <w:rPr>
          <w:rFonts w:ascii="Arial" w:hAnsi="Arial" w:cs="Arial"/>
          <w:sz w:val="24"/>
        </w:rPr>
        <w:t xml:space="preserve">. Podczas wpuszczania uczniów do sali egzaminacyjnej członek zespołu nadzorującego może poprosić zdającego o chwilowe odsłonięcie twarzy w celu zweryfikowania jego tożsamości (konieczne jest wówczas zachowanie </w:t>
      </w:r>
      <w:r w:rsidRPr="00E73B18">
        <w:rPr>
          <w:rFonts w:ascii="Arial" w:hAnsi="Arial" w:cs="Arial"/>
          <w:sz w:val="24"/>
          <w:u w:val="single"/>
        </w:rPr>
        <w:t>co najmniej</w:t>
      </w:r>
      <w:r w:rsidRPr="00E73B18">
        <w:rPr>
          <w:rFonts w:ascii="Arial" w:hAnsi="Arial" w:cs="Arial"/>
          <w:sz w:val="24"/>
        </w:rPr>
        <w:t xml:space="preserve"> 1,5-metrowego odstępu).</w:t>
      </w:r>
    </w:p>
    <w:p w:rsidR="00E73B18" w:rsidRPr="00E73B18" w:rsidRDefault="00E73B18" w:rsidP="00E73B18">
      <w:pPr>
        <w:spacing w:after="0" w:line="360" w:lineRule="auto"/>
        <w:ind w:left="720"/>
        <w:contextualSpacing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color w:val="FF0000"/>
          <w:sz w:val="24"/>
          <w:highlight w:val="yellow"/>
        </w:rPr>
        <w:t>[!]</w:t>
      </w:r>
      <w:r w:rsidRPr="00E73B18">
        <w:rPr>
          <w:rFonts w:ascii="Arial" w:hAnsi="Arial" w:cs="Arial"/>
          <w:color w:val="FF0000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E73B18" w:rsidRPr="00E73B18" w:rsidRDefault="00E73B18" w:rsidP="00E73B18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podchodzi do niego przewodniczący albo członek zespołu nadzorującego, aby odpowiedzieć na zadane przez niego pytanie</w:t>
      </w:r>
    </w:p>
    <w:p w:rsidR="00703CD2" w:rsidRDefault="00703CD2" w:rsidP="00E73B18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przemieszcza się w celu skorzystania ze słownika</w:t>
      </w:r>
    </w:p>
    <w:p w:rsidR="00E73B18" w:rsidRPr="00E73B18" w:rsidRDefault="00E73B18" w:rsidP="00E73B18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E73B18">
        <w:rPr>
          <w:rFonts w:ascii="Arial" w:hAnsi="Arial" w:cs="Arial"/>
          <w:sz w:val="24"/>
          <w:szCs w:val="24"/>
        </w:rPr>
        <w:t>wychodzi do toalety</w:t>
      </w:r>
    </w:p>
    <w:p w:rsidR="00E73B18" w:rsidRPr="00E73B18" w:rsidRDefault="00E73B18" w:rsidP="00E73B18">
      <w:pPr>
        <w:numPr>
          <w:ilvl w:val="0"/>
          <w:numId w:val="16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sz w:val="24"/>
          <w:szCs w:val="24"/>
        </w:rPr>
        <w:t>kończy pracę</w:t>
      </w:r>
      <w:r w:rsidRPr="00E73B18">
        <w:rPr>
          <w:rFonts w:ascii="Arial" w:hAnsi="Arial" w:cs="Arial"/>
          <w:sz w:val="24"/>
        </w:rPr>
        <w:t xml:space="preserve"> z arkuszem egzaminacyjnym i wychodzi z sali egzaminacyjnej.</w:t>
      </w:r>
    </w:p>
    <w:p w:rsidR="00E73B18" w:rsidRPr="00E73B18" w:rsidRDefault="00E73B18" w:rsidP="00E73B18">
      <w:pPr>
        <w:spacing w:after="0" w:line="360" w:lineRule="auto"/>
        <w:ind w:left="720"/>
        <w:contextualSpacing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sz w:val="24"/>
        </w:rPr>
        <w:t>Przewodniczący zespołu egzaminacyjnego, członkowie zespołu nadzorującego, obserwatorzy i inne osoby uczestniczące w przeprowadzaniu egzaminu, np. specjaliści z 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703CD2" w:rsidRDefault="00E73B18" w:rsidP="00703CD2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>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(w przypadku członków zespołu nadzorującego i innych osób zaangażowany</w:t>
      </w:r>
      <w:r>
        <w:rPr>
          <w:rFonts w:ascii="Arial" w:hAnsi="Arial" w:cs="Arial"/>
          <w:sz w:val="24"/>
        </w:rPr>
        <w:t>ch w przeprowadzanie egzaminu w </w:t>
      </w:r>
      <w:r w:rsidRPr="00E73B18">
        <w:rPr>
          <w:rFonts w:ascii="Arial" w:hAnsi="Arial" w:cs="Arial"/>
          <w:sz w:val="24"/>
        </w:rPr>
        <w:t>danej sali).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p w:rsidR="00E73B18" w:rsidRPr="00E73B18" w:rsidRDefault="00E73B18" w:rsidP="00E73B18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>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 w:rsidRPr="00E73B18">
        <w:rPr>
          <w:rFonts w:ascii="Arial" w:hAnsi="Arial" w:cs="Arial"/>
          <w:sz w:val="24"/>
        </w:rPr>
        <w:t xml:space="preserve">Zdający, którzy nie mogą zakrywać ust i nosa maseczką z powodu całościowych zaburzeń rozwoju, zaburzeń psychicznych, niepełnosprawności intelektualnej, trudności w samodzielnym zakryciu lub odkryciu ust lub nosa lub z powodu zaawansowanych schorzeń neurologicznych układu oddechowego lub krążenia, </w:t>
      </w:r>
      <w:r w:rsidRPr="00E73B18">
        <w:rPr>
          <w:rFonts w:ascii="Arial" w:hAnsi="Arial" w:cs="Arial"/>
          <w:sz w:val="24"/>
        </w:rPr>
        <w:lastRenderedPageBreak/>
        <w:t>przebiegających z niewydolnością oddechową lub krążenia, mogą przystąpić do egzaminu w odrębnej sali egzaminacyjnej. W takiej sytuacji minimalny odstęp, jaki musi zostać zachowany pomiędzy samymi zdającymi oraz zdającymi i członkami zespołu nadzorującego, wynosi 2 m.</w:t>
      </w:r>
    </w:p>
    <w:p w:rsidR="00E73B18" w:rsidRPr="00E73B18" w:rsidRDefault="00E73B18" w:rsidP="00E73B18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4"/>
        <w:tblW w:w="0" w:type="auto"/>
        <w:tblInd w:w="42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641"/>
      </w:tblGrid>
      <w:tr w:rsidR="00E73B18" w:rsidRPr="00E73B18" w:rsidTr="001A1A94"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E73B18" w:rsidRPr="00E73B18" w:rsidRDefault="00E73B18" w:rsidP="00E73B18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E73B18">
              <w:rPr>
                <w:rFonts w:ascii="Arial" w:hAnsi="Arial" w:cs="Arial"/>
                <w:b/>
              </w:rPr>
              <w:t>Szczegółowe rozwiązania techniczne związane z organizacją pracy zdających, którzy ze względów zdrowotnych nie mogą zakrywać ust i nosa</w:t>
            </w:r>
          </w:p>
          <w:p w:rsidR="00E73B18" w:rsidRPr="00E73B18" w:rsidRDefault="00E73B18" w:rsidP="00E73B18">
            <w:pPr>
              <w:spacing w:after="0" w:line="360" w:lineRule="auto"/>
              <w:rPr>
                <w:rFonts w:ascii="Arial" w:hAnsi="Arial" w:cs="Arial"/>
              </w:rPr>
            </w:pPr>
          </w:p>
          <w:p w:rsidR="00E73B18" w:rsidRPr="00E73B18" w:rsidRDefault="00E73B18" w:rsidP="00E73B18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E73B18">
              <w:rPr>
                <w:rFonts w:ascii="Arial" w:hAnsi="Arial" w:cs="Arial"/>
              </w:rPr>
              <w:t xml:space="preserve">Sytuacja, w której dany zdający ze względów zdrowotnych nie może zakrywać </w:t>
            </w:r>
            <w:r w:rsidRPr="00E73B18">
              <w:rPr>
                <w:rFonts w:ascii="Arial" w:hAnsi="Arial" w:cs="Arial"/>
              </w:rPr>
              <w:br/>
              <w:t xml:space="preserve">ust i nosa, powinna zostać zgłoszona dyrektorowi szkoły nie później </w:t>
            </w:r>
            <w:r w:rsidRPr="00E73B18">
              <w:rPr>
                <w:rFonts w:ascii="Arial" w:hAnsi="Arial" w:cs="Arial"/>
              </w:rPr>
              <w:br/>
              <w:t>niż na tydzień przed terminem przystępowania do egzaminu.</w:t>
            </w:r>
          </w:p>
          <w:p w:rsidR="00E73B18" w:rsidRPr="00E73B18" w:rsidRDefault="00E73B18" w:rsidP="00E73B18">
            <w:pPr>
              <w:spacing w:after="0" w:line="360" w:lineRule="auto"/>
              <w:rPr>
                <w:rFonts w:ascii="Arial" w:hAnsi="Arial" w:cs="Arial"/>
              </w:rPr>
            </w:pPr>
          </w:p>
          <w:p w:rsidR="00E73B18" w:rsidRPr="00E73B18" w:rsidRDefault="00E73B18" w:rsidP="00E73B18">
            <w:pPr>
              <w:numPr>
                <w:ilvl w:val="0"/>
                <w:numId w:val="10"/>
              </w:num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E73B18">
              <w:rPr>
                <w:rFonts w:ascii="Arial" w:hAnsi="Arial" w:cs="Arial"/>
              </w:rPr>
              <w:t>Dyrektor szkoły niezwłocznie przekazuje informację o konieczności organizacji egzaminu w odrębnej sali egzaminacyjnej dyrektorowi okręgowej komisji egzaminacyjnej oraz postępuje zgodnie z informacją określoną w pkt 3.6.3.</w:t>
            </w:r>
          </w:p>
        </w:tc>
      </w:tr>
    </w:tbl>
    <w:p w:rsidR="00E73B18" w:rsidRPr="00E73B18" w:rsidRDefault="00E73B18" w:rsidP="00E73B18">
      <w:pPr>
        <w:spacing w:after="0" w:line="360" w:lineRule="auto"/>
        <w:rPr>
          <w:rFonts w:ascii="Arial" w:hAnsi="Arial" w:cs="Arial"/>
        </w:rPr>
      </w:pPr>
    </w:p>
    <w:p w:rsidR="00E73B18" w:rsidRPr="00E73B18" w:rsidRDefault="00E73B18" w:rsidP="00E73B18">
      <w:pPr>
        <w:numPr>
          <w:ilvl w:val="1"/>
          <w:numId w:val="15"/>
        </w:numPr>
        <w:spacing w:after="0" w:line="360" w:lineRule="auto"/>
        <w:contextualSpacing/>
        <w:rPr>
          <w:rFonts w:ascii="Arial" w:hAnsi="Arial" w:cs="Arial"/>
          <w:b/>
          <w:color w:val="FFFFFF" w:themeColor="background1"/>
          <w:sz w:val="24"/>
        </w:rPr>
      </w:pPr>
      <w:r w:rsidRPr="00E73B18">
        <w:rPr>
          <w:rFonts w:ascii="Arial" w:hAnsi="Arial" w:cs="Arial"/>
          <w:color w:val="0000CC"/>
          <w:sz w:val="24"/>
          <w:highlight w:val="yellow"/>
        </w:rPr>
        <w:t xml:space="preserve"> [*]</w:t>
      </w:r>
      <w:r w:rsidRPr="00E73B18">
        <w:rPr>
          <w:rFonts w:ascii="Arial" w:hAnsi="Arial" w:cs="Arial"/>
          <w:color w:val="0000CC"/>
          <w:sz w:val="24"/>
        </w:rPr>
        <w:t xml:space="preserve"> </w:t>
      </w:r>
      <w:r>
        <w:rPr>
          <w:rFonts w:ascii="Arial" w:hAnsi="Arial" w:cs="Arial"/>
          <w:sz w:val="24"/>
        </w:rPr>
        <w:t>W przypadku EM</w:t>
      </w:r>
      <w:r w:rsidRPr="00E73B18">
        <w:rPr>
          <w:rFonts w:ascii="Arial" w:hAnsi="Arial" w:cs="Arial"/>
          <w:sz w:val="24"/>
        </w:rPr>
        <w:t xml:space="preserve"> zdający nie mogą przebywać w sali egzaminacyjnej podczas przerw między poszczególnymi zakresami, sesjami lub zmianami egzaminu, ze względu na konieczność przeprowadzenia dezynfekcji tych miejsc oraz – jeżeli to konieczne – znajdujących się w nich sprzętów i urządzeń.</w:t>
      </w:r>
      <w:bookmarkStart w:id="0" w:name="_GoBack"/>
      <w:bookmarkEnd w:id="0"/>
    </w:p>
    <w:sectPr w:rsidR="00E73B18" w:rsidRPr="00E73B18" w:rsidSect="00E73B18">
      <w:foot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78" w:rsidRDefault="00114778" w:rsidP="00CB34AF">
      <w:pPr>
        <w:spacing w:after="0" w:line="240" w:lineRule="auto"/>
      </w:pPr>
      <w:r>
        <w:separator/>
      </w:r>
    </w:p>
  </w:endnote>
  <w:endnote w:type="continuationSeparator" w:id="0">
    <w:p w:rsidR="00114778" w:rsidRDefault="00114778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1985511-DA72-4AA0-94A4-4FD76A1AD937}"/>
    <w:embedBold r:id="rId2" w:fontKey="{C41832FE-9099-49C1-AAB0-F1756E755ED1}"/>
    <w:embedItalic r:id="rId3" w:fontKey="{D2FF8E60-540F-41CE-A122-D22317F3FD9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81938542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361210177"/>
          <w:docPartObj>
            <w:docPartGallery w:val="Page Numbers (Top of Page)"/>
            <w:docPartUnique/>
          </w:docPartObj>
        </w:sdtPr>
        <w:sdtEndPr/>
        <w:sdtContent>
          <w:p w:rsidR="00E73B18" w:rsidRPr="00E73B18" w:rsidRDefault="00E73B18" w:rsidP="00E73B18">
            <w:pPr>
              <w:pStyle w:val="Stopka"/>
              <w:jc w:val="right"/>
              <w:rPr>
                <w:rFonts w:ascii="Arial Narrow" w:hAnsi="Arial Narrow"/>
              </w:rPr>
            </w:pPr>
            <w:r w:rsidRPr="00E73B18">
              <w:rPr>
                <w:rFonts w:ascii="Arial Narrow" w:hAnsi="Arial Narrow"/>
              </w:rPr>
              <w:t xml:space="preserve">Strona </w:t>
            </w:r>
            <w:r w:rsidRPr="00E73B1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E73B18">
              <w:rPr>
                <w:rFonts w:ascii="Arial Narrow" w:hAnsi="Arial Narrow"/>
                <w:b/>
                <w:bCs/>
              </w:rPr>
              <w:instrText>PAGE</w:instrText>
            </w:r>
            <w:r w:rsidRPr="00E73B1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A4E32">
              <w:rPr>
                <w:rFonts w:ascii="Arial Narrow" w:hAnsi="Arial Narrow"/>
                <w:b/>
                <w:bCs/>
                <w:noProof/>
              </w:rPr>
              <w:t>4</w:t>
            </w:r>
            <w:r w:rsidRPr="00E73B1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Pr="00E73B18">
              <w:rPr>
                <w:rFonts w:ascii="Arial Narrow" w:hAnsi="Arial Narrow"/>
              </w:rPr>
              <w:t xml:space="preserve"> z </w:t>
            </w:r>
            <w:r w:rsidRPr="00E73B1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E73B18">
              <w:rPr>
                <w:rFonts w:ascii="Arial Narrow" w:hAnsi="Arial Narrow"/>
                <w:b/>
                <w:bCs/>
              </w:rPr>
              <w:instrText>NUMPAGES</w:instrText>
            </w:r>
            <w:r w:rsidRPr="00E73B1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AA4E32">
              <w:rPr>
                <w:rFonts w:ascii="Arial Narrow" w:hAnsi="Arial Narrow"/>
                <w:b/>
                <w:bCs/>
                <w:noProof/>
              </w:rPr>
              <w:t>4</w:t>
            </w:r>
            <w:r w:rsidRPr="00E73B18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78" w:rsidRDefault="00114778" w:rsidP="00CB34AF">
      <w:pPr>
        <w:spacing w:after="0" w:line="240" w:lineRule="auto"/>
      </w:pPr>
      <w:r>
        <w:separator/>
      </w:r>
    </w:p>
  </w:footnote>
  <w:footnote w:type="continuationSeparator" w:id="0">
    <w:p w:rsidR="00114778" w:rsidRDefault="00114778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E73B18" w:rsidTr="001A1A94">
      <w:trPr>
        <w:trHeight w:val="132"/>
      </w:trPr>
      <w:tc>
        <w:tcPr>
          <w:tcW w:w="1384" w:type="dxa"/>
          <w:shd w:val="clear" w:color="auto" w:fill="F2B800"/>
        </w:tcPr>
        <w:p w:rsidR="00E73B18" w:rsidRPr="00E73702" w:rsidRDefault="00E73B18" w:rsidP="00E73B18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32.</w:t>
          </w:r>
        </w:p>
      </w:tc>
      <w:tc>
        <w:tcPr>
          <w:tcW w:w="8394" w:type="dxa"/>
          <w:vAlign w:val="center"/>
        </w:tcPr>
        <w:p w:rsidR="00E73B18" w:rsidRPr="00E73702" w:rsidRDefault="00E73B18" w:rsidP="00E73B18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8"/>
            </w:rPr>
          </w:pPr>
          <w:r w:rsidRPr="00757975">
            <w:rPr>
              <w:rFonts w:ascii="Arial Narrow" w:hAnsi="Arial Narrow" w:cs="Times New Roman"/>
              <w:i/>
              <w:sz w:val="18"/>
            </w:rPr>
            <w:t xml:space="preserve">Wytyczne dotyczące organizowania i przeprowadzania w 2021 r. egzaminu maturalnego (wyciąg z wytycznych CKE, </w:t>
          </w:r>
          <w:proofErr w:type="spellStart"/>
          <w:r w:rsidRPr="00757975">
            <w:rPr>
              <w:rFonts w:ascii="Arial Narrow" w:hAnsi="Arial Narrow" w:cs="Times New Roman"/>
              <w:i/>
              <w:sz w:val="18"/>
            </w:rPr>
            <w:t>MEi</w:t>
          </w:r>
          <w:r>
            <w:rPr>
              <w:rFonts w:ascii="Arial Narrow" w:hAnsi="Arial Narrow" w:cs="Times New Roman"/>
              <w:i/>
              <w:sz w:val="18"/>
            </w:rPr>
            <w:t>N</w:t>
          </w:r>
          <w:proofErr w:type="spellEnd"/>
          <w:r>
            <w:rPr>
              <w:rFonts w:ascii="Arial Narrow" w:hAnsi="Arial Narrow" w:cs="Times New Roman"/>
              <w:i/>
              <w:sz w:val="18"/>
            </w:rPr>
            <w:t xml:space="preserve"> i </w:t>
          </w:r>
          <w:r w:rsidRPr="00757975">
            <w:rPr>
              <w:rFonts w:ascii="Arial Narrow" w:hAnsi="Arial Narrow" w:cs="Times New Roman"/>
              <w:i/>
              <w:sz w:val="18"/>
            </w:rPr>
            <w:t>GIS dotyczących wszystkich egzaminów w 2021 r.)</w:t>
          </w:r>
        </w:p>
      </w:tc>
    </w:tr>
  </w:tbl>
  <w:p w:rsidR="00E73B18" w:rsidRPr="001874F4" w:rsidRDefault="00E73B18" w:rsidP="00E73B18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A52"/>
    <w:multiLevelType w:val="multilevel"/>
    <w:tmpl w:val="24E84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2BC3771"/>
    <w:multiLevelType w:val="hybridMultilevel"/>
    <w:tmpl w:val="8FB4592E"/>
    <w:lvl w:ilvl="0" w:tplc="C60A269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4A7403"/>
    <w:multiLevelType w:val="hybridMultilevel"/>
    <w:tmpl w:val="BBEC0354"/>
    <w:lvl w:ilvl="0" w:tplc="D926009A">
      <w:numFmt w:val="bullet"/>
      <w:lvlText w:val=""/>
      <w:lvlJc w:val="left"/>
      <w:pPr>
        <w:ind w:left="360" w:hanging="360"/>
      </w:pPr>
      <w:rPr>
        <w:rFonts w:ascii="Symbol" w:hAnsi="Symbol" w:cstheme="minorBidi" w:hint="default"/>
        <w:color w:val="FFC00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8D6747"/>
    <w:multiLevelType w:val="hybridMultilevel"/>
    <w:tmpl w:val="D5B28E9A"/>
    <w:lvl w:ilvl="0" w:tplc="13E0B9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C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4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</w:lvl>
    <w:lvl w:ilvl="3" w:tplc="0415000F" w:tentative="1">
      <w:start w:val="1"/>
      <w:numFmt w:val="decimal"/>
      <w:lvlText w:val="%4."/>
      <w:lvlJc w:val="left"/>
      <w:pPr>
        <w:ind w:left="3484" w:hanging="360"/>
      </w:p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</w:lvl>
    <w:lvl w:ilvl="6" w:tplc="0415000F" w:tentative="1">
      <w:start w:val="1"/>
      <w:numFmt w:val="decimal"/>
      <w:lvlText w:val="%7."/>
      <w:lvlJc w:val="left"/>
      <w:pPr>
        <w:ind w:left="5644" w:hanging="360"/>
      </w:p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26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21"/>
  </w:num>
  <w:num w:numId="4">
    <w:abstractNumId w:val="19"/>
  </w:num>
  <w:num w:numId="5">
    <w:abstractNumId w:val="22"/>
  </w:num>
  <w:num w:numId="6">
    <w:abstractNumId w:val="28"/>
  </w:num>
  <w:num w:numId="7">
    <w:abstractNumId w:val="3"/>
  </w:num>
  <w:num w:numId="8">
    <w:abstractNumId w:val="5"/>
  </w:num>
  <w:num w:numId="9">
    <w:abstractNumId w:val="13"/>
  </w:num>
  <w:num w:numId="10">
    <w:abstractNumId w:val="26"/>
  </w:num>
  <w:num w:numId="11">
    <w:abstractNumId w:val="14"/>
  </w:num>
  <w:num w:numId="12">
    <w:abstractNumId w:val="17"/>
  </w:num>
  <w:num w:numId="13">
    <w:abstractNumId w:val="6"/>
  </w:num>
  <w:num w:numId="14">
    <w:abstractNumId w:val="7"/>
  </w:num>
  <w:num w:numId="15">
    <w:abstractNumId w:val="1"/>
  </w:num>
  <w:num w:numId="16">
    <w:abstractNumId w:val="2"/>
  </w:num>
  <w:num w:numId="17">
    <w:abstractNumId w:val="11"/>
  </w:num>
  <w:num w:numId="18">
    <w:abstractNumId w:val="31"/>
  </w:num>
  <w:num w:numId="19">
    <w:abstractNumId w:val="30"/>
  </w:num>
  <w:num w:numId="20">
    <w:abstractNumId w:val="12"/>
  </w:num>
  <w:num w:numId="21">
    <w:abstractNumId w:val="32"/>
  </w:num>
  <w:num w:numId="22">
    <w:abstractNumId w:val="4"/>
  </w:num>
  <w:num w:numId="23">
    <w:abstractNumId w:val="24"/>
  </w:num>
  <w:num w:numId="24">
    <w:abstractNumId w:val="10"/>
  </w:num>
  <w:num w:numId="25">
    <w:abstractNumId w:val="27"/>
  </w:num>
  <w:num w:numId="26">
    <w:abstractNumId w:val="0"/>
  </w:num>
  <w:num w:numId="27">
    <w:abstractNumId w:val="20"/>
  </w:num>
  <w:num w:numId="28">
    <w:abstractNumId w:val="25"/>
  </w:num>
  <w:num w:numId="29">
    <w:abstractNumId w:val="8"/>
  </w:num>
  <w:num w:numId="30">
    <w:abstractNumId w:val="18"/>
  </w:num>
  <w:num w:numId="31">
    <w:abstractNumId w:val="16"/>
  </w:num>
  <w:num w:numId="32">
    <w:abstractNumId w:val="23"/>
  </w:num>
  <w:num w:numId="33">
    <w:abstractNumId w:val="3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37A45"/>
    <w:rsid w:val="00095D65"/>
    <w:rsid w:val="000A180E"/>
    <w:rsid w:val="000B520B"/>
    <w:rsid w:val="000C5A33"/>
    <w:rsid w:val="000D257B"/>
    <w:rsid w:val="00114778"/>
    <w:rsid w:val="00143972"/>
    <w:rsid w:val="00181418"/>
    <w:rsid w:val="001874F4"/>
    <w:rsid w:val="001E73B1"/>
    <w:rsid w:val="00324C1B"/>
    <w:rsid w:val="00332050"/>
    <w:rsid w:val="003A60E8"/>
    <w:rsid w:val="003D4DD5"/>
    <w:rsid w:val="003D5D58"/>
    <w:rsid w:val="0041430D"/>
    <w:rsid w:val="00475FED"/>
    <w:rsid w:val="004B0804"/>
    <w:rsid w:val="004D2BEA"/>
    <w:rsid w:val="00502620"/>
    <w:rsid w:val="00533D2B"/>
    <w:rsid w:val="005361DF"/>
    <w:rsid w:val="00575A67"/>
    <w:rsid w:val="005D084D"/>
    <w:rsid w:val="00701B5A"/>
    <w:rsid w:val="00703CD2"/>
    <w:rsid w:val="00710208"/>
    <w:rsid w:val="00757975"/>
    <w:rsid w:val="00770525"/>
    <w:rsid w:val="00790064"/>
    <w:rsid w:val="007A0950"/>
    <w:rsid w:val="007C7290"/>
    <w:rsid w:val="007D2E92"/>
    <w:rsid w:val="007E4E2B"/>
    <w:rsid w:val="007F3490"/>
    <w:rsid w:val="008832E7"/>
    <w:rsid w:val="0088572E"/>
    <w:rsid w:val="00897428"/>
    <w:rsid w:val="00943EAC"/>
    <w:rsid w:val="009638AE"/>
    <w:rsid w:val="009B3A02"/>
    <w:rsid w:val="009D4649"/>
    <w:rsid w:val="00AA4E32"/>
    <w:rsid w:val="00AC20D0"/>
    <w:rsid w:val="00B324E4"/>
    <w:rsid w:val="00B40B42"/>
    <w:rsid w:val="00BD0769"/>
    <w:rsid w:val="00BD31D9"/>
    <w:rsid w:val="00BF0BCB"/>
    <w:rsid w:val="00C23481"/>
    <w:rsid w:val="00C421C4"/>
    <w:rsid w:val="00C5302C"/>
    <w:rsid w:val="00C734A5"/>
    <w:rsid w:val="00C91500"/>
    <w:rsid w:val="00CA3B5D"/>
    <w:rsid w:val="00CB0B97"/>
    <w:rsid w:val="00CB34AF"/>
    <w:rsid w:val="00CD34EA"/>
    <w:rsid w:val="00D23003"/>
    <w:rsid w:val="00D55954"/>
    <w:rsid w:val="00D67EB1"/>
    <w:rsid w:val="00DD079B"/>
    <w:rsid w:val="00DD6425"/>
    <w:rsid w:val="00DE3E1B"/>
    <w:rsid w:val="00DF5E80"/>
    <w:rsid w:val="00E03E97"/>
    <w:rsid w:val="00E6577B"/>
    <w:rsid w:val="00E73702"/>
    <w:rsid w:val="00E73B18"/>
    <w:rsid w:val="00E87EAA"/>
    <w:rsid w:val="00E939D1"/>
    <w:rsid w:val="00E95317"/>
    <w:rsid w:val="00EC0C37"/>
    <w:rsid w:val="00EC432D"/>
    <w:rsid w:val="00ED556D"/>
    <w:rsid w:val="00EE1AA3"/>
    <w:rsid w:val="00F0183E"/>
    <w:rsid w:val="00F94DAE"/>
    <w:rsid w:val="00FA2551"/>
    <w:rsid w:val="00FC5A96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00CA"/>
  <w15:docId w15:val="{6134B4C5-B900-4349-9ED7-14EE7D6E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18141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003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003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00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39"/>
    <w:rsid w:val="00E73B18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29</vt:lpstr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29</dc:title>
  <dc:creator>Centralna Komisja Egzaminacyjna</dc:creator>
  <cp:lastModifiedBy>Andrzej</cp:lastModifiedBy>
  <cp:revision>4</cp:revision>
  <dcterms:created xsi:type="dcterms:W3CDTF">2021-04-22T08:23:00Z</dcterms:created>
  <dcterms:modified xsi:type="dcterms:W3CDTF">2021-04-22T10:37:00Z</dcterms:modified>
</cp:coreProperties>
</file>