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FA" w:rsidRDefault="007812FA" w:rsidP="007812FA">
      <w:pPr>
        <w:pStyle w:val="Tytu"/>
        <w:jc w:val="center"/>
      </w:pPr>
    </w:p>
    <w:p w:rsidR="00E367ED" w:rsidRDefault="00E367ED" w:rsidP="00E367ED"/>
    <w:p w:rsidR="00E367ED" w:rsidRPr="00E367ED" w:rsidRDefault="00E367ED" w:rsidP="00E367ED"/>
    <w:p w:rsidR="007812FA" w:rsidRDefault="007812FA" w:rsidP="007812FA">
      <w:pPr>
        <w:pStyle w:val="Tytu"/>
        <w:jc w:val="center"/>
      </w:pPr>
      <w:proofErr w:type="spellStart"/>
      <w:r>
        <w:t>MateMatyka</w:t>
      </w:r>
      <w:proofErr w:type="spellEnd"/>
    </w:p>
    <w:p w:rsidR="007812FA" w:rsidRDefault="007812FA" w:rsidP="007812FA">
      <w:pPr>
        <w:pStyle w:val="Tytu"/>
        <w:jc w:val="center"/>
      </w:pPr>
      <w:r>
        <w:t>klasa 2</w:t>
      </w:r>
      <w:r>
        <w:br/>
      </w:r>
      <w:r w:rsidR="00E367ED">
        <w:t xml:space="preserve"> zakres podstawowy </w:t>
      </w:r>
      <w:r>
        <w:br/>
      </w:r>
      <w:r>
        <w:br/>
      </w:r>
    </w:p>
    <w:p w:rsidR="007812FA" w:rsidRDefault="007812FA" w:rsidP="007812FA">
      <w:pPr>
        <w:pStyle w:val="Tytu"/>
        <w:jc w:val="center"/>
      </w:pPr>
      <w:r>
        <w:t xml:space="preserve">Przedmiotowy system oceniania </w:t>
      </w:r>
      <w:r>
        <w:br/>
        <w:t>wraz z określeniem wymagań edukacyjnych</w:t>
      </w:r>
      <w:r>
        <w:br/>
      </w:r>
    </w:p>
    <w:p w:rsidR="007812FA" w:rsidRDefault="007812FA" w:rsidP="007812FA"/>
    <w:p w:rsidR="007812FA" w:rsidRDefault="007812FA" w:rsidP="007812FA"/>
    <w:p w:rsidR="007812FA" w:rsidRDefault="007812FA" w:rsidP="007812FA">
      <w:pPr>
        <w:pStyle w:val="Podtytu"/>
        <w:spacing w:after="0"/>
        <w:jc w:val="right"/>
      </w:pPr>
      <w:r>
        <w:rPr>
          <w:b/>
        </w:rPr>
        <w:t>Zespół nauczycieli matematyki</w:t>
      </w:r>
      <w:r>
        <w:br/>
        <w:t>Liceum Ogólnokształcące</w:t>
      </w:r>
    </w:p>
    <w:p w:rsidR="007812FA" w:rsidRPr="007812FA" w:rsidRDefault="007812FA" w:rsidP="007812FA">
      <w:pPr>
        <w:pStyle w:val="Podtytu"/>
        <w:spacing w:after="0"/>
        <w:jc w:val="right"/>
        <w:rPr>
          <w:rFonts w:asciiTheme="majorHAnsi" w:eastAsiaTheme="majorEastAsia" w:hAnsiTheme="majorHAnsi" w:cstheme="majorBidi"/>
          <w:i w:val="0"/>
          <w:iCs w:val="0"/>
          <w:spacing w:val="15"/>
        </w:rPr>
      </w:pPr>
      <w:r>
        <w:rPr>
          <w:rFonts w:asciiTheme="majorHAnsi" w:eastAsiaTheme="majorEastAsia" w:hAnsiTheme="majorHAnsi" w:cstheme="majorBidi"/>
          <w:spacing w:val="15"/>
        </w:rPr>
        <w:t>i</w:t>
      </w:r>
      <w:r w:rsidRPr="007812FA">
        <w:rPr>
          <w:rFonts w:asciiTheme="majorHAnsi" w:eastAsiaTheme="majorEastAsia" w:hAnsiTheme="majorHAnsi" w:cstheme="majorBidi"/>
          <w:spacing w:val="15"/>
        </w:rPr>
        <w:t>m. Janka Bytnara</w:t>
      </w:r>
    </w:p>
    <w:p w:rsidR="007812FA" w:rsidRDefault="007812FA" w:rsidP="007812FA">
      <w:pPr>
        <w:pStyle w:val="Podtytu"/>
        <w:spacing w:after="0"/>
        <w:jc w:val="right"/>
      </w:pPr>
      <w:r>
        <w:t>w Kolbuszowej</w:t>
      </w:r>
    </w:p>
    <w:p w:rsidR="007812FA" w:rsidRPr="007812FA" w:rsidRDefault="007812FA" w:rsidP="007812FA">
      <w:pPr>
        <w:pStyle w:val="TytulArial20"/>
        <w:spacing w:line="120" w:lineRule="atLeast"/>
        <w:jc w:val="right"/>
        <w:rPr>
          <w:rFonts w:asciiTheme="majorHAnsi" w:hAnsiTheme="majorHAnsi"/>
          <w:sz w:val="22"/>
          <w:szCs w:val="22"/>
          <w:lang w:val="pl-PL"/>
        </w:rPr>
      </w:pPr>
    </w:p>
    <w:p w:rsidR="007812FA" w:rsidRDefault="007812FA" w:rsidP="007812FA">
      <w:pPr>
        <w:spacing w:line="120" w:lineRule="atLeast"/>
        <w:rPr>
          <w:rFonts w:asciiTheme="majorHAnsi" w:hAnsiTheme="majorHAnsi"/>
          <w:sz w:val="22"/>
          <w:szCs w:val="22"/>
        </w:rPr>
      </w:pPr>
    </w:p>
    <w:p w:rsidR="007812FA" w:rsidRDefault="007812FA" w:rsidP="007812FA">
      <w:pPr>
        <w:spacing w:line="120" w:lineRule="atLeast"/>
        <w:rPr>
          <w:rFonts w:asciiTheme="majorHAnsi" w:hAnsiTheme="majorHAnsi"/>
          <w:sz w:val="22"/>
          <w:szCs w:val="22"/>
        </w:rPr>
      </w:pPr>
    </w:p>
    <w:p w:rsidR="007812FA" w:rsidRDefault="007812FA" w:rsidP="007812FA">
      <w:pPr>
        <w:spacing w:line="120" w:lineRule="atLeast"/>
        <w:rPr>
          <w:rFonts w:asciiTheme="majorHAnsi" w:hAnsiTheme="majorHAnsi"/>
          <w:sz w:val="22"/>
          <w:szCs w:val="22"/>
        </w:rPr>
      </w:pPr>
    </w:p>
    <w:p w:rsidR="007812FA" w:rsidRDefault="007812FA" w:rsidP="007812FA">
      <w:pPr>
        <w:spacing w:line="120" w:lineRule="atLeast"/>
        <w:rPr>
          <w:rFonts w:asciiTheme="majorHAnsi" w:hAnsiTheme="majorHAnsi"/>
          <w:sz w:val="22"/>
          <w:szCs w:val="22"/>
        </w:rPr>
      </w:pPr>
    </w:p>
    <w:p w:rsidR="007812FA" w:rsidRDefault="007812FA" w:rsidP="007812FA">
      <w:pPr>
        <w:spacing w:line="120" w:lineRule="atLeast"/>
        <w:rPr>
          <w:rFonts w:asciiTheme="majorHAnsi" w:hAnsiTheme="majorHAnsi"/>
          <w:sz w:val="22"/>
          <w:szCs w:val="22"/>
        </w:rPr>
      </w:pPr>
    </w:p>
    <w:p w:rsidR="007812FA" w:rsidRDefault="007812FA" w:rsidP="007812FA">
      <w:pPr>
        <w:spacing w:line="120" w:lineRule="atLeast"/>
        <w:rPr>
          <w:rFonts w:asciiTheme="majorHAnsi" w:hAnsiTheme="majorHAnsi"/>
          <w:sz w:val="22"/>
          <w:szCs w:val="22"/>
        </w:rPr>
      </w:pPr>
    </w:p>
    <w:p w:rsidR="007812FA" w:rsidRDefault="007812FA" w:rsidP="007812FA">
      <w:pPr>
        <w:spacing w:line="120" w:lineRule="atLeast"/>
        <w:rPr>
          <w:rFonts w:asciiTheme="majorHAnsi" w:hAnsiTheme="majorHAnsi"/>
          <w:sz w:val="22"/>
          <w:szCs w:val="22"/>
        </w:rPr>
      </w:pPr>
    </w:p>
    <w:p w:rsidR="007812FA" w:rsidRDefault="007812FA" w:rsidP="007812FA">
      <w:pPr>
        <w:pStyle w:val="StronaTytuowaCopyright"/>
        <w:spacing w:line="120" w:lineRule="atLeast"/>
        <w:rPr>
          <w:rFonts w:asciiTheme="majorHAnsi" w:hAnsiTheme="majorHAnsi"/>
          <w:sz w:val="22"/>
          <w:szCs w:val="22"/>
        </w:rPr>
      </w:pPr>
    </w:p>
    <w:p w:rsidR="007812FA" w:rsidRDefault="007812FA" w:rsidP="007812FA">
      <w:pPr>
        <w:pStyle w:val="StronaTytuowaCopyright"/>
        <w:spacing w:line="120" w:lineRule="atLeast"/>
        <w:rPr>
          <w:rFonts w:asciiTheme="majorHAnsi" w:hAnsiTheme="majorHAnsi"/>
          <w:sz w:val="22"/>
          <w:szCs w:val="22"/>
        </w:rPr>
      </w:pPr>
    </w:p>
    <w:p w:rsidR="007812FA" w:rsidRDefault="007812FA" w:rsidP="007812FA">
      <w:pPr>
        <w:pStyle w:val="StronaTytuowaCopyright"/>
        <w:spacing w:line="120" w:lineRule="atLeast"/>
        <w:rPr>
          <w:rFonts w:asciiTheme="majorHAnsi" w:hAnsiTheme="majorHAnsi"/>
          <w:sz w:val="22"/>
          <w:szCs w:val="22"/>
        </w:rPr>
      </w:pPr>
    </w:p>
    <w:p w:rsidR="007812FA" w:rsidRDefault="007812FA" w:rsidP="007812FA">
      <w:pPr>
        <w:spacing w:line="120" w:lineRule="atLeast"/>
        <w:jc w:val="center"/>
        <w:rPr>
          <w:rFonts w:asciiTheme="majorHAnsi" w:hAnsiTheme="majorHAnsi"/>
          <w:sz w:val="22"/>
          <w:szCs w:val="22"/>
        </w:rPr>
      </w:pPr>
      <w:r>
        <w:rPr>
          <w:rFonts w:asciiTheme="majorHAnsi" w:hAnsiTheme="majorHAnsi"/>
          <w:sz w:val="22"/>
          <w:szCs w:val="22"/>
        </w:rPr>
        <w:t>Kolbuszowa, wrzesień 2022r.</w:t>
      </w:r>
      <w:r>
        <w:rPr>
          <w:rFonts w:asciiTheme="majorHAnsi" w:hAnsiTheme="majorHAnsi"/>
          <w:sz w:val="22"/>
          <w:szCs w:val="22"/>
        </w:rPr>
        <w:br w:type="page"/>
      </w:r>
    </w:p>
    <w:p w:rsidR="007812FA" w:rsidRDefault="007812FA" w:rsidP="007812FA">
      <w:pPr>
        <w:spacing w:line="120" w:lineRule="atLeast"/>
        <w:ind w:left="360"/>
        <w:jc w:val="both"/>
        <w:rPr>
          <w:rFonts w:asciiTheme="majorHAnsi" w:hAnsiTheme="majorHAnsi"/>
          <w:sz w:val="22"/>
          <w:szCs w:val="22"/>
        </w:rPr>
      </w:pPr>
    </w:p>
    <w:p w:rsidR="007812FA" w:rsidRDefault="007812FA" w:rsidP="007812FA">
      <w:pPr>
        <w:jc w:val="both"/>
        <w:rPr>
          <w:b/>
          <w:sz w:val="28"/>
          <w:szCs w:val="28"/>
        </w:rPr>
      </w:pPr>
      <w:r>
        <w:rPr>
          <w:b/>
          <w:sz w:val="28"/>
          <w:szCs w:val="28"/>
        </w:rPr>
        <w:t>Ocenianie ucznia odbywa się zgodnie z:</w:t>
      </w:r>
    </w:p>
    <w:p w:rsidR="007812FA" w:rsidRDefault="007812FA" w:rsidP="007812FA">
      <w:pPr>
        <w:numPr>
          <w:ilvl w:val="0"/>
          <w:numId w:val="25"/>
        </w:numPr>
        <w:spacing w:line="276" w:lineRule="auto"/>
        <w:jc w:val="both"/>
        <w:rPr>
          <w:sz w:val="20"/>
          <w:szCs w:val="20"/>
        </w:rPr>
      </w:pPr>
      <w:r>
        <w:rPr>
          <w:rStyle w:val="Uwydatnienie"/>
          <w:sz w:val="20"/>
          <w:szCs w:val="20"/>
        </w:rPr>
        <w:t>Ustawą</w:t>
      </w:r>
      <w:r>
        <w:rPr>
          <w:rStyle w:val="st"/>
          <w:sz w:val="20"/>
          <w:szCs w:val="20"/>
        </w:rPr>
        <w:t xml:space="preserve"> z dnia 20 lutego </w:t>
      </w:r>
      <w:r>
        <w:rPr>
          <w:rStyle w:val="Uwydatnienie"/>
          <w:sz w:val="20"/>
          <w:szCs w:val="20"/>
        </w:rPr>
        <w:t>2015</w:t>
      </w:r>
      <w:r>
        <w:rPr>
          <w:rStyle w:val="st"/>
          <w:sz w:val="20"/>
          <w:szCs w:val="20"/>
        </w:rPr>
        <w:t xml:space="preserve"> r. o zmianie </w:t>
      </w:r>
      <w:r>
        <w:rPr>
          <w:rStyle w:val="Uwydatnienie"/>
          <w:sz w:val="20"/>
          <w:szCs w:val="20"/>
        </w:rPr>
        <w:t>ustawy o systemie oświaty</w:t>
      </w:r>
      <w:r>
        <w:rPr>
          <w:rStyle w:val="st"/>
          <w:sz w:val="20"/>
          <w:szCs w:val="20"/>
        </w:rPr>
        <w:t xml:space="preserve"> oraz niektórych innych </w:t>
      </w:r>
      <w:r>
        <w:rPr>
          <w:rStyle w:val="Uwydatnienie"/>
          <w:sz w:val="20"/>
          <w:szCs w:val="20"/>
        </w:rPr>
        <w:t>ustaw</w:t>
      </w:r>
    </w:p>
    <w:p w:rsidR="007812FA" w:rsidRDefault="007812FA" w:rsidP="007812FA">
      <w:pPr>
        <w:numPr>
          <w:ilvl w:val="0"/>
          <w:numId w:val="25"/>
        </w:numPr>
        <w:spacing w:line="276" w:lineRule="auto"/>
        <w:jc w:val="both"/>
        <w:rPr>
          <w:sz w:val="20"/>
          <w:szCs w:val="20"/>
        </w:rPr>
      </w:pPr>
      <w:r>
        <w:rPr>
          <w:sz w:val="20"/>
          <w:szCs w:val="20"/>
        </w:rPr>
        <w:t>Rozporządzeniem Ministra Edukacji Narodowej z dnia 10 czerwca 2015 r. w sprawie oceniania, klasyfikowania i promowania uczniów i słuchaczy oraz przeprowadzania egzaminów i sprawdzianów w szkołach publicznych</w:t>
      </w:r>
    </w:p>
    <w:p w:rsidR="007812FA" w:rsidRDefault="007812FA" w:rsidP="007812FA">
      <w:pPr>
        <w:numPr>
          <w:ilvl w:val="0"/>
          <w:numId w:val="25"/>
        </w:numPr>
        <w:spacing w:line="276" w:lineRule="auto"/>
        <w:jc w:val="both"/>
        <w:rPr>
          <w:sz w:val="20"/>
          <w:szCs w:val="20"/>
        </w:rPr>
      </w:pPr>
      <w:r>
        <w:rPr>
          <w:sz w:val="20"/>
          <w:szCs w:val="20"/>
        </w:rPr>
        <w:t xml:space="preserve">Statutem LO obejmującym zasady oceniania wewnątrzszkolnego; </w:t>
      </w:r>
    </w:p>
    <w:p w:rsidR="007812FA" w:rsidRDefault="007812FA" w:rsidP="007812FA">
      <w:pPr>
        <w:numPr>
          <w:ilvl w:val="0"/>
          <w:numId w:val="25"/>
        </w:numPr>
        <w:spacing w:line="276" w:lineRule="auto"/>
        <w:jc w:val="both"/>
        <w:rPr>
          <w:sz w:val="20"/>
          <w:szCs w:val="20"/>
        </w:rPr>
      </w:pPr>
      <w:r>
        <w:rPr>
          <w:sz w:val="20"/>
          <w:szCs w:val="20"/>
        </w:rPr>
        <w:t>Standardami wymagań, będącymi podstawą przeprowadzenia egzaminu maturalnego z matematyki, które obejmują pięć obszarów:</w:t>
      </w:r>
    </w:p>
    <w:p w:rsidR="007812FA" w:rsidRDefault="007812FA" w:rsidP="007812FA">
      <w:pPr>
        <w:numPr>
          <w:ilvl w:val="1"/>
          <w:numId w:val="25"/>
        </w:numPr>
        <w:spacing w:line="276" w:lineRule="auto"/>
        <w:jc w:val="both"/>
        <w:rPr>
          <w:sz w:val="20"/>
          <w:szCs w:val="20"/>
        </w:rPr>
      </w:pPr>
      <w:r>
        <w:rPr>
          <w:sz w:val="20"/>
          <w:szCs w:val="20"/>
        </w:rPr>
        <w:t>Wykorzystanie i tworzenie informacji</w:t>
      </w:r>
    </w:p>
    <w:p w:rsidR="007812FA" w:rsidRDefault="007812FA" w:rsidP="007812FA">
      <w:pPr>
        <w:numPr>
          <w:ilvl w:val="1"/>
          <w:numId w:val="25"/>
        </w:numPr>
        <w:spacing w:line="276" w:lineRule="auto"/>
        <w:jc w:val="both"/>
        <w:rPr>
          <w:sz w:val="20"/>
          <w:szCs w:val="20"/>
        </w:rPr>
      </w:pPr>
      <w:r>
        <w:rPr>
          <w:sz w:val="20"/>
          <w:szCs w:val="20"/>
        </w:rPr>
        <w:t>Wykorzystanie i interpretowanie reprezentacji</w:t>
      </w:r>
    </w:p>
    <w:p w:rsidR="007812FA" w:rsidRDefault="007812FA" w:rsidP="007812FA">
      <w:pPr>
        <w:numPr>
          <w:ilvl w:val="1"/>
          <w:numId w:val="25"/>
        </w:numPr>
        <w:spacing w:line="276" w:lineRule="auto"/>
        <w:jc w:val="both"/>
        <w:rPr>
          <w:sz w:val="20"/>
          <w:szCs w:val="20"/>
        </w:rPr>
      </w:pPr>
      <w:r>
        <w:rPr>
          <w:sz w:val="20"/>
          <w:szCs w:val="20"/>
        </w:rPr>
        <w:t>Modelowanie matematyczne</w:t>
      </w:r>
    </w:p>
    <w:p w:rsidR="007812FA" w:rsidRDefault="007812FA" w:rsidP="007812FA">
      <w:pPr>
        <w:numPr>
          <w:ilvl w:val="1"/>
          <w:numId w:val="25"/>
        </w:numPr>
        <w:spacing w:line="276" w:lineRule="auto"/>
        <w:jc w:val="both"/>
        <w:rPr>
          <w:sz w:val="20"/>
          <w:szCs w:val="20"/>
        </w:rPr>
      </w:pPr>
      <w:r>
        <w:rPr>
          <w:sz w:val="20"/>
          <w:szCs w:val="20"/>
        </w:rPr>
        <w:t>Użycie i tworzenie strategii</w:t>
      </w:r>
    </w:p>
    <w:p w:rsidR="007812FA" w:rsidRDefault="007812FA" w:rsidP="007812FA">
      <w:pPr>
        <w:numPr>
          <w:ilvl w:val="1"/>
          <w:numId w:val="25"/>
        </w:numPr>
        <w:spacing w:line="276" w:lineRule="auto"/>
        <w:jc w:val="both"/>
        <w:rPr>
          <w:sz w:val="20"/>
          <w:szCs w:val="20"/>
        </w:rPr>
      </w:pPr>
      <w:r>
        <w:rPr>
          <w:sz w:val="20"/>
          <w:szCs w:val="20"/>
        </w:rPr>
        <w:t>Rozumienie i argumentacja.</w:t>
      </w:r>
    </w:p>
    <w:p w:rsidR="007812FA" w:rsidRDefault="007812FA" w:rsidP="007812FA">
      <w:pPr>
        <w:jc w:val="both"/>
        <w:rPr>
          <w:b/>
        </w:rPr>
      </w:pPr>
    </w:p>
    <w:p w:rsidR="007812FA" w:rsidRDefault="007812FA" w:rsidP="007812FA">
      <w:pPr>
        <w:jc w:val="both"/>
        <w:rPr>
          <w:b/>
        </w:rPr>
      </w:pPr>
      <w:r>
        <w:rPr>
          <w:b/>
        </w:rPr>
        <w:t>Cele oceniania przedmiotowego:</w:t>
      </w:r>
    </w:p>
    <w:p w:rsidR="007812FA" w:rsidRDefault="007812FA" w:rsidP="007812FA">
      <w:pPr>
        <w:numPr>
          <w:ilvl w:val="0"/>
          <w:numId w:val="26"/>
        </w:numPr>
        <w:spacing w:line="276" w:lineRule="auto"/>
        <w:jc w:val="both"/>
        <w:rPr>
          <w:sz w:val="20"/>
          <w:szCs w:val="20"/>
        </w:rPr>
      </w:pPr>
      <w:r>
        <w:rPr>
          <w:sz w:val="20"/>
          <w:szCs w:val="20"/>
        </w:rPr>
        <w:t>oceniamy postępy ucznia wskazując mu co osiągnął, co zrobił dobrze,</w:t>
      </w:r>
    </w:p>
    <w:p w:rsidR="007812FA" w:rsidRDefault="007812FA" w:rsidP="007812FA">
      <w:pPr>
        <w:numPr>
          <w:ilvl w:val="0"/>
          <w:numId w:val="27"/>
        </w:numPr>
        <w:spacing w:line="276" w:lineRule="auto"/>
        <w:jc w:val="both"/>
        <w:rPr>
          <w:sz w:val="20"/>
          <w:szCs w:val="20"/>
        </w:rPr>
      </w:pPr>
      <w:r>
        <w:rPr>
          <w:sz w:val="20"/>
          <w:szCs w:val="20"/>
        </w:rPr>
        <w:t>informujemy ucznia o postępie i poziomie jego osiągnięć edukacyjnych,</w:t>
      </w:r>
    </w:p>
    <w:p w:rsidR="007812FA" w:rsidRDefault="007812FA" w:rsidP="007812FA">
      <w:pPr>
        <w:numPr>
          <w:ilvl w:val="0"/>
          <w:numId w:val="27"/>
        </w:numPr>
        <w:spacing w:line="276" w:lineRule="auto"/>
        <w:jc w:val="both"/>
        <w:rPr>
          <w:sz w:val="20"/>
          <w:szCs w:val="20"/>
        </w:rPr>
      </w:pPr>
      <w:r>
        <w:rPr>
          <w:sz w:val="20"/>
          <w:szCs w:val="20"/>
        </w:rPr>
        <w:t>pomagamy w samodzielnym planowaniu jego rozwoju,</w:t>
      </w:r>
    </w:p>
    <w:p w:rsidR="007812FA" w:rsidRDefault="007812FA" w:rsidP="007812FA">
      <w:pPr>
        <w:numPr>
          <w:ilvl w:val="0"/>
          <w:numId w:val="27"/>
        </w:numPr>
        <w:spacing w:line="276" w:lineRule="auto"/>
        <w:jc w:val="both"/>
        <w:rPr>
          <w:sz w:val="20"/>
          <w:szCs w:val="20"/>
        </w:rPr>
      </w:pPr>
      <w:r>
        <w:rPr>
          <w:sz w:val="20"/>
          <w:szCs w:val="20"/>
        </w:rPr>
        <w:t>wskazujemy jak pracować i motywujemy do dalszej pracy,</w:t>
      </w:r>
    </w:p>
    <w:p w:rsidR="007812FA" w:rsidRDefault="007812FA" w:rsidP="007812FA">
      <w:pPr>
        <w:numPr>
          <w:ilvl w:val="0"/>
          <w:numId w:val="27"/>
        </w:numPr>
        <w:spacing w:line="276" w:lineRule="auto"/>
        <w:jc w:val="both"/>
        <w:rPr>
          <w:sz w:val="20"/>
          <w:szCs w:val="20"/>
        </w:rPr>
      </w:pPr>
      <w:r>
        <w:rPr>
          <w:sz w:val="20"/>
          <w:szCs w:val="20"/>
        </w:rPr>
        <w:t>dostarczamy rodzicom informacji o postępach, trudnościach i uzdolnieniach.</w:t>
      </w:r>
    </w:p>
    <w:p w:rsidR="007812FA" w:rsidRDefault="007812FA" w:rsidP="007812FA">
      <w:pPr>
        <w:jc w:val="both"/>
      </w:pPr>
    </w:p>
    <w:p w:rsidR="007812FA" w:rsidRDefault="007812FA" w:rsidP="007812FA">
      <w:pPr>
        <w:jc w:val="both"/>
        <w:rPr>
          <w:b/>
          <w:sz w:val="28"/>
          <w:szCs w:val="28"/>
        </w:rPr>
      </w:pPr>
      <w:r>
        <w:rPr>
          <w:b/>
          <w:sz w:val="28"/>
          <w:szCs w:val="28"/>
        </w:rPr>
        <w:t>I. Ustalenia ogólne:</w:t>
      </w:r>
    </w:p>
    <w:p w:rsidR="007812FA" w:rsidRDefault="007812FA" w:rsidP="007812FA">
      <w:pPr>
        <w:numPr>
          <w:ilvl w:val="0"/>
          <w:numId w:val="28"/>
        </w:numPr>
        <w:rPr>
          <w:b/>
          <w:sz w:val="20"/>
          <w:szCs w:val="20"/>
        </w:rPr>
      </w:pPr>
      <w:r>
        <w:rPr>
          <w:sz w:val="20"/>
          <w:szCs w:val="20"/>
        </w:rPr>
        <w:t>Każdy uczeń jest oceniany jawnie i zgodnie z zasadami sprawiedliwości</w:t>
      </w:r>
      <w:r>
        <w:rPr>
          <w:b/>
          <w:sz w:val="20"/>
          <w:szCs w:val="20"/>
        </w:rPr>
        <w:t>.</w:t>
      </w:r>
    </w:p>
    <w:p w:rsidR="007812FA" w:rsidRDefault="007812FA" w:rsidP="007812FA">
      <w:pPr>
        <w:numPr>
          <w:ilvl w:val="0"/>
          <w:numId w:val="28"/>
        </w:numPr>
        <w:spacing w:line="276" w:lineRule="auto"/>
        <w:jc w:val="both"/>
        <w:rPr>
          <w:sz w:val="20"/>
          <w:szCs w:val="20"/>
        </w:rPr>
      </w:pPr>
      <w:r>
        <w:rPr>
          <w:sz w:val="20"/>
          <w:szCs w:val="20"/>
        </w:rPr>
        <w:t>Oceniany jest  przyrost wiedzy i umiejętności ucznia według wymagań edukacyjnych ze wskazaniem na podwyższenie oceny za osiągnięcia ucznia w konkursach i olimpiadach matematycznych.</w:t>
      </w:r>
    </w:p>
    <w:p w:rsidR="007812FA" w:rsidRDefault="007812FA" w:rsidP="007812FA">
      <w:pPr>
        <w:numPr>
          <w:ilvl w:val="0"/>
          <w:numId w:val="28"/>
        </w:numPr>
        <w:spacing w:line="276" w:lineRule="auto"/>
        <w:jc w:val="both"/>
        <w:rPr>
          <w:sz w:val="20"/>
          <w:szCs w:val="20"/>
        </w:rPr>
      </w:pPr>
      <w:r>
        <w:rPr>
          <w:b/>
          <w:sz w:val="20"/>
          <w:szCs w:val="20"/>
        </w:rPr>
        <w:t>Uczeń ma  obowiązek</w:t>
      </w:r>
      <w:r>
        <w:rPr>
          <w:sz w:val="20"/>
          <w:szCs w:val="20"/>
        </w:rPr>
        <w:t xml:space="preserve"> rzetelnego przygotowywania się na lekcje matematyki co oznacza:</w:t>
      </w:r>
    </w:p>
    <w:p w:rsidR="007812FA" w:rsidRDefault="007812FA" w:rsidP="007812FA">
      <w:pPr>
        <w:numPr>
          <w:ilvl w:val="2"/>
          <w:numId w:val="29"/>
        </w:numPr>
        <w:spacing w:line="276" w:lineRule="auto"/>
        <w:jc w:val="both"/>
        <w:rPr>
          <w:sz w:val="20"/>
          <w:szCs w:val="20"/>
        </w:rPr>
      </w:pPr>
      <w:r>
        <w:rPr>
          <w:sz w:val="20"/>
          <w:szCs w:val="20"/>
        </w:rPr>
        <w:t>systematyczne prowadzenie zeszytu lub skoroszytu przedmiotowego,</w:t>
      </w:r>
    </w:p>
    <w:p w:rsidR="007812FA" w:rsidRDefault="007812FA" w:rsidP="007812FA">
      <w:pPr>
        <w:numPr>
          <w:ilvl w:val="2"/>
          <w:numId w:val="29"/>
        </w:numPr>
        <w:spacing w:line="276" w:lineRule="auto"/>
        <w:jc w:val="both"/>
        <w:rPr>
          <w:sz w:val="20"/>
          <w:szCs w:val="20"/>
        </w:rPr>
      </w:pPr>
      <w:r>
        <w:rPr>
          <w:sz w:val="20"/>
          <w:szCs w:val="20"/>
        </w:rPr>
        <w:t>posiadanie przyborów geometrycznych wskazanych przez nauczyciela,</w:t>
      </w:r>
    </w:p>
    <w:p w:rsidR="007812FA" w:rsidRDefault="007812FA" w:rsidP="007812FA">
      <w:pPr>
        <w:numPr>
          <w:ilvl w:val="2"/>
          <w:numId w:val="29"/>
        </w:numPr>
        <w:spacing w:line="276" w:lineRule="auto"/>
        <w:jc w:val="both"/>
        <w:rPr>
          <w:sz w:val="20"/>
          <w:szCs w:val="20"/>
        </w:rPr>
      </w:pPr>
      <w:r>
        <w:rPr>
          <w:sz w:val="20"/>
          <w:szCs w:val="20"/>
        </w:rPr>
        <w:t>odrabianie zadań domowych,</w:t>
      </w:r>
    </w:p>
    <w:p w:rsidR="007812FA" w:rsidRDefault="007812FA" w:rsidP="007812FA">
      <w:pPr>
        <w:numPr>
          <w:ilvl w:val="2"/>
          <w:numId w:val="29"/>
        </w:numPr>
        <w:spacing w:line="276" w:lineRule="auto"/>
        <w:jc w:val="both"/>
        <w:rPr>
          <w:sz w:val="20"/>
          <w:szCs w:val="20"/>
        </w:rPr>
      </w:pPr>
      <w:r>
        <w:rPr>
          <w:sz w:val="20"/>
          <w:szCs w:val="20"/>
        </w:rPr>
        <w:t>przygotowywanie się do odpowiedzi ustnej (obejmującej 3 ostatnie lekcje) oraz pisemnej niezapowiedzianej (kartkówki z 3 ostatnich lekcji), pisemnej zapowiedzianej z zakresu materiału, który został ustalony przez nauczyciela. Odpowiedź ustna i kartkówka nie podlega poprawie.</w:t>
      </w:r>
    </w:p>
    <w:p w:rsidR="007812FA" w:rsidRDefault="007812FA" w:rsidP="007812FA">
      <w:pPr>
        <w:spacing w:line="276" w:lineRule="auto"/>
        <w:ind w:left="720"/>
        <w:jc w:val="both"/>
        <w:rPr>
          <w:sz w:val="20"/>
          <w:szCs w:val="20"/>
        </w:rPr>
      </w:pPr>
      <w:r>
        <w:rPr>
          <w:b/>
          <w:sz w:val="20"/>
          <w:szCs w:val="20"/>
        </w:rPr>
        <w:t>Sprawdziany</w:t>
      </w:r>
      <w:r>
        <w:rPr>
          <w:sz w:val="20"/>
          <w:szCs w:val="20"/>
        </w:rPr>
        <w:t>.</w:t>
      </w:r>
    </w:p>
    <w:p w:rsidR="007812FA" w:rsidRDefault="007812FA" w:rsidP="007812FA">
      <w:pPr>
        <w:numPr>
          <w:ilvl w:val="0"/>
          <w:numId w:val="28"/>
        </w:numPr>
        <w:spacing w:line="276" w:lineRule="auto"/>
        <w:jc w:val="both"/>
        <w:rPr>
          <w:sz w:val="20"/>
          <w:szCs w:val="20"/>
        </w:rPr>
      </w:pPr>
      <w:r>
        <w:rPr>
          <w:sz w:val="20"/>
          <w:szCs w:val="20"/>
        </w:rPr>
        <w:t>Badanie wyników nauczania obejmuje materiał ustalony przez grupę nauczycieli matematyki, zapowiedziana</w:t>
      </w:r>
      <w:r>
        <w:rPr>
          <w:sz w:val="20"/>
          <w:szCs w:val="20"/>
        </w:rPr>
        <w:br/>
        <w:t xml:space="preserve"> co najmniej z dwutygodniowym wyprzedzeniem i podaniem zakresu wymaganego materiału. Nie podlega poprawie.</w:t>
      </w:r>
    </w:p>
    <w:p w:rsidR="007812FA" w:rsidRDefault="007812FA" w:rsidP="007812FA">
      <w:pPr>
        <w:numPr>
          <w:ilvl w:val="0"/>
          <w:numId w:val="28"/>
        </w:numPr>
        <w:spacing w:line="276" w:lineRule="auto"/>
        <w:jc w:val="both"/>
        <w:rPr>
          <w:sz w:val="20"/>
          <w:szCs w:val="20"/>
        </w:rPr>
      </w:pPr>
      <w:r>
        <w:rPr>
          <w:sz w:val="20"/>
          <w:szCs w:val="20"/>
        </w:rPr>
        <w:t xml:space="preserve">Sprawdzian kompetencji matematycznych po szkole podstawowej tzw. Test na wejście przeprowadzany jest we wszystkich klasach pierwszych do 15 września danego roku szkolnego. </w:t>
      </w:r>
    </w:p>
    <w:p w:rsidR="007812FA" w:rsidRDefault="007812FA" w:rsidP="007812FA">
      <w:pPr>
        <w:numPr>
          <w:ilvl w:val="0"/>
          <w:numId w:val="28"/>
        </w:numPr>
        <w:spacing w:line="276" w:lineRule="auto"/>
        <w:jc w:val="both"/>
        <w:rPr>
          <w:sz w:val="20"/>
          <w:szCs w:val="20"/>
        </w:rPr>
      </w:pPr>
      <w:r>
        <w:rPr>
          <w:sz w:val="20"/>
          <w:szCs w:val="20"/>
        </w:rPr>
        <w:t>Planowany sprawdzian, praca klasowa zapowiadana jest co najmniej z tygodniowym wyprzedzeniem wraz z podaniem zakresu materiału objętego kontrolą; rezerwacji terminu dokonuje nauczyciel  w dzienniku lekcyjnym w terminarzu danej klasy również z tygodniowym wyprzedzeniem. Trwa 45-90 minut</w:t>
      </w:r>
    </w:p>
    <w:p w:rsidR="007812FA" w:rsidRDefault="007812FA" w:rsidP="007812FA">
      <w:pPr>
        <w:numPr>
          <w:ilvl w:val="0"/>
          <w:numId w:val="28"/>
        </w:numPr>
        <w:spacing w:line="276" w:lineRule="auto"/>
        <w:jc w:val="both"/>
        <w:rPr>
          <w:sz w:val="20"/>
          <w:szCs w:val="20"/>
        </w:rPr>
      </w:pPr>
      <w:r>
        <w:rPr>
          <w:sz w:val="20"/>
          <w:szCs w:val="20"/>
        </w:rPr>
        <w:t xml:space="preserve">Praca pisemna przeprowadzana jest po każdym zrealizowanym dziale. Uczeń, który opuścił pracę pisemną z przyczyn usprawiedliwionych ma obowiązek napisać ją w ciągu tygodnia od dnia powrotu do szkoły lub w innym terminie ustalonym przez nauczyciela. </w:t>
      </w:r>
    </w:p>
    <w:p w:rsidR="007812FA" w:rsidRDefault="007812FA" w:rsidP="007812FA">
      <w:pPr>
        <w:numPr>
          <w:ilvl w:val="0"/>
          <w:numId w:val="28"/>
        </w:numPr>
        <w:spacing w:line="276" w:lineRule="auto"/>
        <w:jc w:val="both"/>
        <w:rPr>
          <w:sz w:val="20"/>
          <w:szCs w:val="20"/>
        </w:rPr>
      </w:pPr>
      <w:r>
        <w:rPr>
          <w:sz w:val="20"/>
          <w:szCs w:val="20"/>
        </w:rPr>
        <w:t>Nie ocenia się negatywnie ucznia w dniu powrotu do szkoły po dłuższej (co najmniej tygodniowej) usprawiedliwionej nieobecności, lub ucznia znajdującego się w trudnej sytuacji losowej (wypadek, śmierć bliskiej osoby, inne przyczyny niezależne od ucznia).</w:t>
      </w:r>
    </w:p>
    <w:p w:rsidR="007812FA" w:rsidRDefault="007812FA" w:rsidP="007812FA">
      <w:pPr>
        <w:numPr>
          <w:ilvl w:val="0"/>
          <w:numId w:val="28"/>
        </w:numPr>
        <w:spacing w:line="276" w:lineRule="auto"/>
        <w:jc w:val="both"/>
        <w:rPr>
          <w:sz w:val="20"/>
          <w:szCs w:val="20"/>
        </w:rPr>
      </w:pPr>
      <w:r>
        <w:rPr>
          <w:sz w:val="20"/>
          <w:szCs w:val="20"/>
        </w:rPr>
        <w:t>Uczeń który z pracy pisemnej otrzymał ocenę niedostateczną ma prawo do jednokrotnego napisania sprawdzianu poprawkowego w ciągu dwóch tygodni od dnia oddania sprawdzianu. Termin i czas napisania pracy poprawkowej wyznacza nauczyciel.</w:t>
      </w:r>
    </w:p>
    <w:p w:rsidR="007812FA" w:rsidRDefault="007812FA" w:rsidP="007812FA">
      <w:pPr>
        <w:numPr>
          <w:ilvl w:val="0"/>
          <w:numId w:val="28"/>
        </w:numPr>
        <w:spacing w:line="276" w:lineRule="auto"/>
        <w:jc w:val="both"/>
        <w:rPr>
          <w:sz w:val="20"/>
          <w:szCs w:val="20"/>
        </w:rPr>
      </w:pPr>
      <w:r>
        <w:rPr>
          <w:b/>
          <w:sz w:val="20"/>
          <w:szCs w:val="20"/>
        </w:rPr>
        <w:lastRenderedPageBreak/>
        <w:t xml:space="preserve">Na sprawdzianach, kartkówkach oraz egzaminach klasyfikacyjnych i poprawkowych można korzystać </w:t>
      </w:r>
      <w:r>
        <w:rPr>
          <w:sz w:val="20"/>
          <w:szCs w:val="20"/>
        </w:rPr>
        <w:t xml:space="preserve">z kalkulatora, ale nie może być to kalkulator w telefonie komórkowym; z  jednego kalkulatora może korzystać tylko jeden uczeń. Na sprawdzianach można korzystać z pomocy przygotowanych przez nauczyciela. W pracach pisemnych nie należy używać koloru zielonego i czerwonego. </w:t>
      </w:r>
    </w:p>
    <w:p w:rsidR="007812FA" w:rsidRDefault="007812FA" w:rsidP="007812FA">
      <w:pPr>
        <w:numPr>
          <w:ilvl w:val="0"/>
          <w:numId w:val="28"/>
        </w:numPr>
        <w:spacing w:line="276" w:lineRule="auto"/>
        <w:jc w:val="both"/>
        <w:rPr>
          <w:sz w:val="20"/>
          <w:szCs w:val="20"/>
        </w:rPr>
      </w:pPr>
      <w:r>
        <w:rPr>
          <w:b/>
          <w:sz w:val="20"/>
          <w:szCs w:val="20"/>
        </w:rPr>
        <w:t>Usprawiedliwienia.</w:t>
      </w:r>
      <w:r>
        <w:rPr>
          <w:sz w:val="20"/>
          <w:szCs w:val="20"/>
        </w:rPr>
        <w:t xml:space="preserve"> Fakt nieprzygotowania się ucznia do lekcji nie może być traktowany jako przywilej, ale jest zdarzeniem wynikającym z okoliczności życiowych i w związku z tym sprawę tę regulują następujące ustalenia:</w:t>
      </w:r>
    </w:p>
    <w:p w:rsidR="007812FA" w:rsidRDefault="007812FA" w:rsidP="007812FA">
      <w:pPr>
        <w:pStyle w:val="Akapitzlist"/>
        <w:numPr>
          <w:ilvl w:val="0"/>
          <w:numId w:val="30"/>
        </w:numPr>
        <w:spacing w:line="276" w:lineRule="auto"/>
        <w:rPr>
          <w:sz w:val="20"/>
          <w:szCs w:val="20"/>
        </w:rPr>
      </w:pPr>
      <w:r>
        <w:rPr>
          <w:sz w:val="20"/>
          <w:szCs w:val="20"/>
        </w:rPr>
        <w:t>uczeń powinien zgłosić swoje ewentualne nieprzygotowanie do lekcji (na początku lekcji wraz z podaniem przyczyny) – nauczyciel odnotowuje ten fakt w dzienniku,</w:t>
      </w:r>
    </w:p>
    <w:p w:rsidR="007812FA" w:rsidRDefault="007812FA" w:rsidP="007812FA">
      <w:pPr>
        <w:pStyle w:val="Akapitzlist"/>
        <w:numPr>
          <w:ilvl w:val="0"/>
          <w:numId w:val="30"/>
        </w:numPr>
        <w:spacing w:line="276" w:lineRule="auto"/>
        <w:rPr>
          <w:sz w:val="20"/>
          <w:szCs w:val="20"/>
        </w:rPr>
      </w:pPr>
      <w:r>
        <w:rPr>
          <w:sz w:val="20"/>
          <w:szCs w:val="20"/>
        </w:rPr>
        <w:t>brak zeszytu traktowany jest jak brak zadania domowego,</w:t>
      </w:r>
    </w:p>
    <w:p w:rsidR="007812FA" w:rsidRDefault="007812FA" w:rsidP="007812FA">
      <w:pPr>
        <w:pStyle w:val="Akapitzlist"/>
        <w:numPr>
          <w:ilvl w:val="0"/>
          <w:numId w:val="30"/>
        </w:numPr>
        <w:spacing w:line="276" w:lineRule="auto"/>
        <w:rPr>
          <w:sz w:val="20"/>
          <w:szCs w:val="20"/>
        </w:rPr>
      </w:pPr>
      <w:r>
        <w:rPr>
          <w:sz w:val="20"/>
          <w:szCs w:val="20"/>
        </w:rPr>
        <w:t>uczeń nie może zgłosić nieprzygotowania do lekcji powtórzeniowej, zapowiedzianej kartkówki i sprawdzianu.</w:t>
      </w:r>
    </w:p>
    <w:p w:rsidR="007812FA" w:rsidRDefault="007812FA" w:rsidP="007812FA">
      <w:pPr>
        <w:numPr>
          <w:ilvl w:val="0"/>
          <w:numId w:val="28"/>
        </w:numPr>
        <w:spacing w:line="276" w:lineRule="auto"/>
        <w:jc w:val="both"/>
        <w:rPr>
          <w:b/>
          <w:sz w:val="20"/>
          <w:szCs w:val="20"/>
        </w:rPr>
      </w:pPr>
      <w:r>
        <w:rPr>
          <w:b/>
          <w:sz w:val="20"/>
          <w:szCs w:val="20"/>
        </w:rPr>
        <w:t>Zadanie dodatkowe (krótko- lub długoterminowe)</w:t>
      </w:r>
      <w:r>
        <w:rPr>
          <w:sz w:val="20"/>
          <w:szCs w:val="20"/>
        </w:rPr>
        <w:t xml:space="preserve"> może być zadaniem wykonywanym w określonym terminie samodzielnie przez ucznia lub grupę uczniów, zgodnie ze wskazówkami i zasadami oceniania ustalonymi przez nauczyciela</w:t>
      </w:r>
    </w:p>
    <w:p w:rsidR="007812FA" w:rsidRDefault="007812FA" w:rsidP="007812FA">
      <w:pPr>
        <w:numPr>
          <w:ilvl w:val="0"/>
          <w:numId w:val="28"/>
        </w:numPr>
        <w:spacing w:line="276" w:lineRule="auto"/>
        <w:jc w:val="both"/>
        <w:rPr>
          <w:b/>
          <w:sz w:val="20"/>
          <w:szCs w:val="20"/>
        </w:rPr>
      </w:pPr>
      <w:r>
        <w:rPr>
          <w:b/>
          <w:sz w:val="20"/>
          <w:szCs w:val="20"/>
        </w:rPr>
        <w:t>Obecność na lekcjach</w:t>
      </w:r>
      <w:r>
        <w:rPr>
          <w:sz w:val="20"/>
          <w:szCs w:val="20"/>
        </w:rPr>
        <w:t xml:space="preserve">  - uczeń, który opuścił więcej niż 50% lekcji może być nieklasyfikowany.</w:t>
      </w:r>
    </w:p>
    <w:p w:rsidR="007812FA" w:rsidRDefault="007812FA" w:rsidP="007812FA">
      <w:pPr>
        <w:pStyle w:val="Akapitzlist"/>
        <w:spacing w:line="276" w:lineRule="auto"/>
        <w:rPr>
          <w:sz w:val="20"/>
          <w:szCs w:val="20"/>
        </w:rPr>
      </w:pPr>
      <w:r>
        <w:rPr>
          <w:b/>
          <w:sz w:val="20"/>
          <w:szCs w:val="20"/>
        </w:rPr>
        <w:t>Ustalenie oceny śródrocznej i rocznej</w:t>
      </w:r>
    </w:p>
    <w:p w:rsidR="007812FA" w:rsidRDefault="007812FA" w:rsidP="007812FA">
      <w:pPr>
        <w:pStyle w:val="Akapitzlist"/>
        <w:numPr>
          <w:ilvl w:val="0"/>
          <w:numId w:val="28"/>
        </w:numPr>
        <w:spacing w:line="276" w:lineRule="auto"/>
        <w:jc w:val="both"/>
        <w:rPr>
          <w:sz w:val="20"/>
          <w:szCs w:val="20"/>
        </w:rPr>
      </w:pPr>
      <w:r>
        <w:rPr>
          <w:sz w:val="20"/>
          <w:szCs w:val="20"/>
        </w:rPr>
        <w:t>Przy ustalaniu oceny śródrocznej i rocznej stosuje się średnią ważoną.</w:t>
      </w:r>
    </w:p>
    <w:p w:rsidR="007812FA" w:rsidRDefault="007812FA" w:rsidP="007812FA">
      <w:pPr>
        <w:numPr>
          <w:ilvl w:val="0"/>
          <w:numId w:val="28"/>
        </w:numPr>
        <w:spacing w:line="276" w:lineRule="auto"/>
        <w:jc w:val="both"/>
        <w:rPr>
          <w:sz w:val="20"/>
          <w:szCs w:val="20"/>
        </w:rPr>
      </w:pPr>
      <w:r>
        <w:rPr>
          <w:sz w:val="20"/>
          <w:szCs w:val="20"/>
        </w:rPr>
        <w:t>Uczeń, aby otrzymać ocenę pozytywną śródroczną lub końcoworoczną z matematyki może nie mieć zaliczonego pozytywnie tylko jednego sprawdzianu obowiązkowego. Do sprawdzianów obowiązkowych zalicza się "Test na wejście" oraz "Diagnozy" (badanie wyników, matury próbne, itp.). Uczeń, który nie podjął się pisania sprawdzianu powinien być świadomy konsekwencji z tego wynikających: tj. możliwości obniżenia oceny śródrocznej lub końcoworocznej wynikającej ze średniej ważonej.</w:t>
      </w:r>
    </w:p>
    <w:p w:rsidR="007812FA" w:rsidRDefault="007812FA" w:rsidP="007812FA">
      <w:pPr>
        <w:pStyle w:val="Akapitzlist"/>
        <w:numPr>
          <w:ilvl w:val="0"/>
          <w:numId w:val="28"/>
        </w:numPr>
        <w:spacing w:line="276" w:lineRule="auto"/>
        <w:jc w:val="both"/>
        <w:rPr>
          <w:sz w:val="20"/>
          <w:szCs w:val="20"/>
        </w:rPr>
      </w:pPr>
      <w:r>
        <w:rPr>
          <w:sz w:val="20"/>
          <w:szCs w:val="20"/>
        </w:rPr>
        <w:t>W przypadku otrzymania śródrocznej oceny niedostatecznej uczeń ma obowiązek zaliczenia wskazanej partii materiału w terminie ustalonym przez nauczyciela, jednak nie później niż do końca marca danego roku szkolnego. Sprawdziany zaliczeniowe z pierwszego półrocza danego roku wpisywane są z wagą 1.</w:t>
      </w:r>
    </w:p>
    <w:p w:rsidR="007812FA" w:rsidRDefault="007812FA" w:rsidP="007812FA">
      <w:pPr>
        <w:pStyle w:val="Akapitzlist"/>
        <w:numPr>
          <w:ilvl w:val="0"/>
          <w:numId w:val="28"/>
        </w:numPr>
        <w:spacing w:line="276" w:lineRule="auto"/>
        <w:jc w:val="both"/>
        <w:rPr>
          <w:sz w:val="20"/>
          <w:szCs w:val="20"/>
        </w:rPr>
      </w:pPr>
      <w:r>
        <w:rPr>
          <w:sz w:val="20"/>
          <w:szCs w:val="20"/>
        </w:rPr>
        <w:t>W przypadku otrzymania oceny niedostatecznej na koniec roku uczeń ma możliwość przystąpić do egzaminu poprawkowego na zasadach określonych w statucie szkoły.</w:t>
      </w:r>
    </w:p>
    <w:p w:rsidR="007812FA" w:rsidRDefault="007812FA" w:rsidP="007812FA">
      <w:pPr>
        <w:pStyle w:val="Akapitzlist"/>
        <w:numPr>
          <w:ilvl w:val="0"/>
          <w:numId w:val="28"/>
        </w:numPr>
        <w:spacing w:line="276" w:lineRule="auto"/>
        <w:jc w:val="both"/>
        <w:rPr>
          <w:sz w:val="20"/>
          <w:szCs w:val="20"/>
        </w:rPr>
      </w:pPr>
      <w:r>
        <w:rPr>
          <w:b/>
          <w:sz w:val="20"/>
          <w:szCs w:val="20"/>
        </w:rPr>
        <w:t>Egzamin poprawkowy</w:t>
      </w:r>
      <w:r>
        <w:rPr>
          <w:sz w:val="20"/>
          <w:szCs w:val="20"/>
        </w:rPr>
        <w:t xml:space="preserve"> składa się z dwóch części: pisemnej i ustnej.</w:t>
      </w:r>
    </w:p>
    <w:p w:rsidR="007812FA" w:rsidRDefault="007812FA" w:rsidP="007812FA">
      <w:pPr>
        <w:pStyle w:val="Akapitzlist"/>
        <w:spacing w:line="276" w:lineRule="auto"/>
        <w:jc w:val="both"/>
        <w:rPr>
          <w:sz w:val="20"/>
          <w:szCs w:val="20"/>
        </w:rPr>
      </w:pPr>
      <w:r>
        <w:rPr>
          <w:b/>
          <w:sz w:val="20"/>
          <w:szCs w:val="20"/>
        </w:rPr>
        <w:t>Część pisemna</w:t>
      </w:r>
      <w:r>
        <w:rPr>
          <w:sz w:val="20"/>
          <w:szCs w:val="20"/>
        </w:rPr>
        <w:t xml:space="preserve"> trwa 60 minut i obejmuje zakres wymagań zgodny z PSO. Za egzamin w części pisemnej można  uzyskać do 80% liczby wszystkich punktów  w egzaminie poprawkowym.</w:t>
      </w:r>
    </w:p>
    <w:p w:rsidR="007812FA" w:rsidRDefault="007812FA" w:rsidP="007812FA">
      <w:pPr>
        <w:pStyle w:val="Akapitzlist"/>
        <w:spacing w:line="276" w:lineRule="auto"/>
        <w:jc w:val="both"/>
        <w:rPr>
          <w:sz w:val="20"/>
          <w:szCs w:val="20"/>
        </w:rPr>
      </w:pPr>
      <w:r>
        <w:rPr>
          <w:b/>
          <w:sz w:val="20"/>
          <w:szCs w:val="20"/>
        </w:rPr>
        <w:t>Część ustna</w:t>
      </w:r>
      <w:r>
        <w:rPr>
          <w:sz w:val="20"/>
          <w:szCs w:val="20"/>
        </w:rPr>
        <w:t xml:space="preserve"> trwa do 20 minut i polega na rozwiązaniu i ustnej prezentacji trzech zadań z zakresu wymagań zgodnych z PSO. Uczeń ma prawo również do 20-minutowego przygotowania się do odpowiedzi. </w:t>
      </w:r>
    </w:p>
    <w:p w:rsidR="007812FA" w:rsidRDefault="007812FA" w:rsidP="007812FA">
      <w:pPr>
        <w:pStyle w:val="Akapitzlist"/>
        <w:spacing w:line="276" w:lineRule="auto"/>
        <w:jc w:val="both"/>
        <w:rPr>
          <w:sz w:val="20"/>
          <w:szCs w:val="20"/>
        </w:rPr>
      </w:pPr>
      <w:r>
        <w:rPr>
          <w:sz w:val="20"/>
          <w:szCs w:val="20"/>
        </w:rPr>
        <w:t>Punktacja za zadania w części ustnej stanowi 20% wszystkich punktów możliwych do uzyskania w trakcie egzaminu poprawkowego.</w:t>
      </w:r>
    </w:p>
    <w:p w:rsidR="007812FA" w:rsidRDefault="007812FA" w:rsidP="007812FA">
      <w:pPr>
        <w:pStyle w:val="Akapitzlist"/>
        <w:spacing w:line="276" w:lineRule="auto"/>
        <w:jc w:val="both"/>
        <w:rPr>
          <w:sz w:val="20"/>
          <w:szCs w:val="20"/>
        </w:rPr>
      </w:pPr>
      <w:r>
        <w:rPr>
          <w:b/>
          <w:sz w:val="20"/>
          <w:szCs w:val="20"/>
        </w:rPr>
        <w:t>Egzamin poprawkowy</w:t>
      </w:r>
      <w:r>
        <w:rPr>
          <w:sz w:val="20"/>
          <w:szCs w:val="20"/>
        </w:rPr>
        <w:t xml:space="preserve"> uważa się za zdany, jeśli uczeń uzyska co najmniej 40% (łącznie z obu części) liczby punktów do zdobycia. </w:t>
      </w:r>
    </w:p>
    <w:p w:rsidR="007812FA" w:rsidRDefault="007812FA" w:rsidP="007812FA">
      <w:pPr>
        <w:numPr>
          <w:ilvl w:val="0"/>
          <w:numId w:val="28"/>
        </w:numPr>
        <w:spacing w:line="276" w:lineRule="auto"/>
        <w:jc w:val="both"/>
        <w:rPr>
          <w:sz w:val="20"/>
          <w:szCs w:val="20"/>
        </w:rPr>
      </w:pPr>
      <w:r>
        <w:rPr>
          <w:sz w:val="20"/>
          <w:szCs w:val="20"/>
        </w:rPr>
        <w:t>Informacje dotyczące wymagań edukacyjnych oraz PSO z matematyki przekazywane są przez nauczyciela na pierwszej lekcji i fakt ten odnotowywany jest w dzienniku lekcyjnym. Wymagania umieszcza się również na stronie internetowej szkoły.</w:t>
      </w:r>
    </w:p>
    <w:p w:rsidR="007812FA" w:rsidRDefault="007812FA" w:rsidP="007812FA">
      <w:pPr>
        <w:numPr>
          <w:ilvl w:val="0"/>
          <w:numId w:val="28"/>
        </w:numPr>
        <w:spacing w:line="276" w:lineRule="auto"/>
        <w:rPr>
          <w:sz w:val="20"/>
          <w:szCs w:val="20"/>
        </w:rPr>
      </w:pPr>
      <w:r>
        <w:rPr>
          <w:sz w:val="20"/>
          <w:szCs w:val="20"/>
        </w:rPr>
        <w:t xml:space="preserve">Pozostałe zasady i warunki oceniania określają zapisy w statucie szkoły.  </w:t>
      </w:r>
    </w:p>
    <w:p w:rsidR="007812FA" w:rsidRDefault="007812FA" w:rsidP="007812FA">
      <w:pPr>
        <w:spacing w:line="276" w:lineRule="auto"/>
        <w:rPr>
          <w:sz w:val="20"/>
          <w:szCs w:val="20"/>
        </w:rPr>
      </w:pPr>
    </w:p>
    <w:p w:rsidR="007812FA" w:rsidRDefault="007812FA" w:rsidP="007812FA">
      <w:pPr>
        <w:rPr>
          <w:b/>
          <w:sz w:val="28"/>
          <w:szCs w:val="28"/>
        </w:rPr>
      </w:pPr>
      <w:r>
        <w:rPr>
          <w:b/>
          <w:sz w:val="28"/>
          <w:szCs w:val="28"/>
        </w:rPr>
        <w:br w:type="page"/>
      </w:r>
    </w:p>
    <w:p w:rsidR="007812FA" w:rsidRDefault="007812FA" w:rsidP="007812FA">
      <w:pPr>
        <w:jc w:val="both"/>
        <w:rPr>
          <w:b/>
          <w:sz w:val="28"/>
          <w:szCs w:val="28"/>
        </w:rPr>
      </w:pPr>
      <w:r>
        <w:rPr>
          <w:b/>
          <w:sz w:val="28"/>
          <w:szCs w:val="28"/>
        </w:rPr>
        <w:lastRenderedPageBreak/>
        <w:t>II. Formy oceniania</w:t>
      </w:r>
    </w:p>
    <w:p w:rsidR="007812FA" w:rsidRDefault="007812FA" w:rsidP="007812FA">
      <w:pPr>
        <w:spacing w:line="276" w:lineRule="auto"/>
        <w:ind w:left="360"/>
        <w:jc w:val="both"/>
        <w:rPr>
          <w:sz w:val="20"/>
          <w:szCs w:val="20"/>
        </w:rPr>
      </w:pPr>
      <w:r>
        <w:rPr>
          <w:sz w:val="20"/>
          <w:szCs w:val="20"/>
        </w:rPr>
        <w:t xml:space="preserve">Osiągnięcia ucznia są sprawdzane systematycznie w ciągu roku szkolnego, a formy sprawdzania obejmują: </w:t>
      </w:r>
    </w:p>
    <w:p w:rsidR="007812FA" w:rsidRDefault="007812FA" w:rsidP="007812FA">
      <w:pPr>
        <w:pStyle w:val="Akapitzlist"/>
        <w:numPr>
          <w:ilvl w:val="0"/>
          <w:numId w:val="31"/>
        </w:numPr>
        <w:spacing w:after="160" w:line="276" w:lineRule="auto"/>
        <w:jc w:val="both"/>
        <w:rPr>
          <w:sz w:val="20"/>
          <w:szCs w:val="20"/>
        </w:rPr>
      </w:pPr>
      <w:r>
        <w:rPr>
          <w:sz w:val="20"/>
          <w:szCs w:val="20"/>
        </w:rPr>
        <w:t xml:space="preserve">sprawdziany, prace klasowe i ich poprawy – po każdym dziele realizowanego materiału /waga 4/ </w:t>
      </w:r>
      <w:r>
        <w:rPr>
          <w:i/>
          <w:sz w:val="20"/>
          <w:szCs w:val="20"/>
        </w:rPr>
        <w:t>sprawdziany, prace klasowe i ich poprawy (zdalnie) po każdym dziele realizowanego materiału</w:t>
      </w:r>
      <w:r>
        <w:rPr>
          <w:i/>
          <w:sz w:val="20"/>
          <w:szCs w:val="20"/>
        </w:rPr>
        <w:br/>
        <w:t xml:space="preserve"> /waga 2</w:t>
      </w:r>
      <w:r>
        <w:rPr>
          <w:sz w:val="20"/>
          <w:szCs w:val="20"/>
        </w:rPr>
        <w:t xml:space="preserve">/ </w:t>
      </w:r>
    </w:p>
    <w:p w:rsidR="007812FA" w:rsidRDefault="007812FA" w:rsidP="007812FA">
      <w:pPr>
        <w:pStyle w:val="Akapitzlist"/>
        <w:numPr>
          <w:ilvl w:val="0"/>
          <w:numId w:val="31"/>
        </w:numPr>
        <w:spacing w:after="160" w:line="276" w:lineRule="auto"/>
        <w:jc w:val="both"/>
        <w:rPr>
          <w:sz w:val="20"/>
          <w:szCs w:val="20"/>
        </w:rPr>
      </w:pPr>
      <w:r>
        <w:rPr>
          <w:sz w:val="20"/>
          <w:szCs w:val="20"/>
        </w:rPr>
        <w:t xml:space="preserve"> sprawdziany z zadań dodatkowych /waga 4/ </w:t>
      </w:r>
      <w:r>
        <w:rPr>
          <w:i/>
          <w:sz w:val="20"/>
          <w:szCs w:val="20"/>
        </w:rPr>
        <w:t>sprawdziany z zadań dodatkowych (zdalnie) /waga 2/</w:t>
      </w:r>
      <w:r>
        <w:rPr>
          <w:sz w:val="20"/>
          <w:szCs w:val="20"/>
        </w:rPr>
        <w:t xml:space="preserve"> </w:t>
      </w:r>
    </w:p>
    <w:p w:rsidR="007812FA" w:rsidRDefault="007812FA" w:rsidP="007812FA">
      <w:pPr>
        <w:pStyle w:val="Akapitzlist"/>
        <w:numPr>
          <w:ilvl w:val="0"/>
          <w:numId w:val="31"/>
        </w:numPr>
        <w:spacing w:after="160" w:line="276" w:lineRule="auto"/>
        <w:jc w:val="both"/>
        <w:rPr>
          <w:i/>
          <w:sz w:val="20"/>
          <w:szCs w:val="20"/>
        </w:rPr>
      </w:pPr>
      <w:r>
        <w:rPr>
          <w:sz w:val="20"/>
          <w:szCs w:val="20"/>
        </w:rPr>
        <w:t xml:space="preserve">sprawdziany podsumowujące część działu (obejmujące więcej niż 3 lekcje) /waga 3/ </w:t>
      </w:r>
      <w:r>
        <w:rPr>
          <w:i/>
          <w:sz w:val="20"/>
          <w:szCs w:val="20"/>
        </w:rPr>
        <w:t>sprawdziany podsumowujące część działu (obejmujące więcej niż 3 lekcje) (zdalnie) /waga 2/</w:t>
      </w:r>
    </w:p>
    <w:p w:rsidR="007812FA" w:rsidRDefault="007812FA" w:rsidP="007812FA">
      <w:pPr>
        <w:pStyle w:val="Akapitzlist"/>
        <w:numPr>
          <w:ilvl w:val="0"/>
          <w:numId w:val="31"/>
        </w:numPr>
        <w:spacing w:after="160" w:line="276" w:lineRule="auto"/>
        <w:jc w:val="both"/>
        <w:rPr>
          <w:i/>
          <w:sz w:val="20"/>
          <w:szCs w:val="20"/>
        </w:rPr>
      </w:pPr>
      <w:r>
        <w:rPr>
          <w:sz w:val="20"/>
          <w:szCs w:val="20"/>
        </w:rPr>
        <w:t xml:space="preserve">odpowiedzi ustne /waga 2/ </w:t>
      </w:r>
      <w:r>
        <w:rPr>
          <w:i/>
          <w:sz w:val="20"/>
          <w:szCs w:val="20"/>
        </w:rPr>
        <w:t xml:space="preserve">odpowiedzi ustne (zdalnie) /waga 1/ </w:t>
      </w:r>
    </w:p>
    <w:p w:rsidR="007812FA" w:rsidRDefault="007812FA" w:rsidP="007812FA">
      <w:pPr>
        <w:pStyle w:val="Akapitzlist"/>
        <w:numPr>
          <w:ilvl w:val="0"/>
          <w:numId w:val="31"/>
        </w:numPr>
        <w:spacing w:after="160" w:line="276" w:lineRule="auto"/>
        <w:jc w:val="both"/>
        <w:rPr>
          <w:sz w:val="20"/>
          <w:szCs w:val="20"/>
        </w:rPr>
      </w:pPr>
      <w:r>
        <w:rPr>
          <w:sz w:val="20"/>
          <w:szCs w:val="20"/>
        </w:rPr>
        <w:t xml:space="preserve">prace długoterminowe /waga 2/ </w:t>
      </w:r>
    </w:p>
    <w:p w:rsidR="007812FA" w:rsidRDefault="007812FA" w:rsidP="007812FA">
      <w:pPr>
        <w:pStyle w:val="Akapitzlist"/>
        <w:numPr>
          <w:ilvl w:val="0"/>
          <w:numId w:val="31"/>
        </w:numPr>
        <w:spacing w:after="160" w:line="276" w:lineRule="auto"/>
        <w:jc w:val="both"/>
        <w:rPr>
          <w:i/>
          <w:sz w:val="20"/>
          <w:szCs w:val="20"/>
        </w:rPr>
      </w:pPr>
      <w:r>
        <w:rPr>
          <w:sz w:val="20"/>
          <w:szCs w:val="20"/>
        </w:rPr>
        <w:t xml:space="preserve">kartkówki (nie więcej niż 8 w półroczu) i testy /waga 2/ </w:t>
      </w:r>
      <w:r>
        <w:rPr>
          <w:i/>
          <w:sz w:val="20"/>
          <w:szCs w:val="20"/>
        </w:rPr>
        <w:t>kartkówki (nie więcej niż 8 w półroczu) i testy (zdalnie) /waga 1/</w:t>
      </w:r>
    </w:p>
    <w:p w:rsidR="007812FA" w:rsidRDefault="007812FA" w:rsidP="007812FA">
      <w:pPr>
        <w:pStyle w:val="Akapitzlist"/>
        <w:numPr>
          <w:ilvl w:val="0"/>
          <w:numId w:val="31"/>
        </w:numPr>
        <w:spacing w:after="160" w:line="276" w:lineRule="auto"/>
        <w:jc w:val="both"/>
        <w:rPr>
          <w:sz w:val="20"/>
          <w:szCs w:val="20"/>
        </w:rPr>
      </w:pPr>
      <w:r>
        <w:rPr>
          <w:sz w:val="20"/>
          <w:szCs w:val="20"/>
        </w:rPr>
        <w:t>zadania domowe /waga 1/</w:t>
      </w:r>
    </w:p>
    <w:p w:rsidR="007812FA" w:rsidRDefault="007812FA" w:rsidP="007812FA">
      <w:pPr>
        <w:pStyle w:val="Akapitzlist"/>
        <w:numPr>
          <w:ilvl w:val="0"/>
          <w:numId w:val="31"/>
        </w:numPr>
        <w:spacing w:after="160" w:line="276" w:lineRule="auto"/>
        <w:jc w:val="both"/>
        <w:rPr>
          <w:sz w:val="20"/>
          <w:szCs w:val="20"/>
        </w:rPr>
      </w:pPr>
      <w:r>
        <w:rPr>
          <w:sz w:val="20"/>
          <w:szCs w:val="20"/>
        </w:rPr>
        <w:t>aktywność na lekcjach /waga 1/</w:t>
      </w:r>
    </w:p>
    <w:p w:rsidR="007812FA" w:rsidRDefault="007812FA" w:rsidP="007812FA">
      <w:pPr>
        <w:pStyle w:val="Akapitzlist"/>
        <w:numPr>
          <w:ilvl w:val="0"/>
          <w:numId w:val="31"/>
        </w:numPr>
        <w:spacing w:after="160" w:line="276" w:lineRule="auto"/>
        <w:jc w:val="both"/>
        <w:rPr>
          <w:sz w:val="20"/>
          <w:szCs w:val="20"/>
        </w:rPr>
      </w:pPr>
      <w:r>
        <w:rPr>
          <w:sz w:val="20"/>
          <w:szCs w:val="20"/>
        </w:rPr>
        <w:t>praca w grupach /waga 1/</w:t>
      </w:r>
    </w:p>
    <w:p w:rsidR="007812FA" w:rsidRDefault="007812FA" w:rsidP="007812FA">
      <w:pPr>
        <w:pStyle w:val="Akapitzlist"/>
        <w:numPr>
          <w:ilvl w:val="0"/>
          <w:numId w:val="31"/>
        </w:numPr>
        <w:spacing w:after="160" w:line="276" w:lineRule="auto"/>
        <w:jc w:val="both"/>
        <w:rPr>
          <w:sz w:val="20"/>
          <w:szCs w:val="20"/>
        </w:rPr>
      </w:pPr>
      <w:r>
        <w:rPr>
          <w:sz w:val="20"/>
          <w:szCs w:val="20"/>
        </w:rPr>
        <w:t>arkusz maturalny w zakresie podstawowym /waga 4/</w:t>
      </w:r>
    </w:p>
    <w:p w:rsidR="007812FA" w:rsidRDefault="007812FA" w:rsidP="007812FA">
      <w:pPr>
        <w:pStyle w:val="Akapitzlist"/>
        <w:numPr>
          <w:ilvl w:val="0"/>
          <w:numId w:val="31"/>
        </w:numPr>
        <w:spacing w:after="160" w:line="276" w:lineRule="auto"/>
        <w:jc w:val="both"/>
        <w:rPr>
          <w:sz w:val="20"/>
          <w:szCs w:val="20"/>
        </w:rPr>
      </w:pPr>
      <w:r>
        <w:rPr>
          <w:sz w:val="20"/>
          <w:szCs w:val="20"/>
        </w:rPr>
        <w:t>arkusz maturalny w zakresie rozszerzonym /waga 3/</w:t>
      </w:r>
    </w:p>
    <w:p w:rsidR="007812FA" w:rsidRDefault="007812FA" w:rsidP="007812FA">
      <w:pPr>
        <w:pStyle w:val="Akapitzlist"/>
        <w:numPr>
          <w:ilvl w:val="0"/>
          <w:numId w:val="31"/>
        </w:numPr>
        <w:spacing w:after="160" w:line="276" w:lineRule="auto"/>
        <w:jc w:val="both"/>
        <w:rPr>
          <w:sz w:val="20"/>
          <w:szCs w:val="20"/>
        </w:rPr>
      </w:pPr>
      <w:r>
        <w:rPr>
          <w:sz w:val="20"/>
          <w:szCs w:val="20"/>
        </w:rPr>
        <w:t>badania diagnostyczne, takie jak: test na wejście, matura próbna i badanie wyników nauczania są wpisywane w dzienniku, ale nie są liczone do średniej ocen.</w:t>
      </w:r>
    </w:p>
    <w:p w:rsidR="007812FA" w:rsidRDefault="007812FA" w:rsidP="007812FA">
      <w:pPr>
        <w:pStyle w:val="Akapitzlist"/>
        <w:spacing w:line="276" w:lineRule="auto"/>
        <w:ind w:left="708"/>
        <w:jc w:val="both"/>
        <w:rPr>
          <w:sz w:val="20"/>
          <w:szCs w:val="20"/>
        </w:rPr>
      </w:pPr>
    </w:p>
    <w:p w:rsidR="007812FA" w:rsidRDefault="007812FA" w:rsidP="007812FA">
      <w:pPr>
        <w:pStyle w:val="Akapitzlist"/>
        <w:spacing w:line="276" w:lineRule="auto"/>
        <w:ind w:left="708"/>
        <w:jc w:val="both"/>
        <w:rPr>
          <w:sz w:val="20"/>
          <w:szCs w:val="20"/>
        </w:rPr>
      </w:pPr>
      <w:r>
        <w:rPr>
          <w:sz w:val="20"/>
          <w:szCs w:val="20"/>
        </w:rPr>
        <w:t>Dodatkowo przed wystawieniem oceny śródrocznej/rocznej uczeń może uzyskać ocenę celującą z wagą 1 za wysoką frekwencję, tj. 98 – 100%  na lekcjach matematyki lub ocenę bardzo dobrą z wagą 1 za frekwencję 95 – 97%.</w:t>
      </w:r>
    </w:p>
    <w:p w:rsidR="007812FA" w:rsidRDefault="007812FA" w:rsidP="007812FA">
      <w:pPr>
        <w:spacing w:line="276" w:lineRule="auto"/>
        <w:ind w:left="360" w:firstLine="348"/>
        <w:jc w:val="both"/>
        <w:rPr>
          <w:sz w:val="20"/>
          <w:szCs w:val="20"/>
        </w:rPr>
      </w:pPr>
      <w:r>
        <w:rPr>
          <w:sz w:val="20"/>
          <w:szCs w:val="20"/>
        </w:rPr>
        <w:t>Ocenianiu podlegają również inne formy aktywności ucznia, np. udział w konkursach  matematycznych czy olimpiadzie matematycznej według poniższych zasad:</w:t>
      </w:r>
    </w:p>
    <w:p w:rsidR="007812FA" w:rsidRDefault="007812FA" w:rsidP="007812FA">
      <w:pPr>
        <w:numPr>
          <w:ilvl w:val="0"/>
          <w:numId w:val="32"/>
        </w:numPr>
        <w:spacing w:line="276" w:lineRule="auto"/>
        <w:jc w:val="both"/>
        <w:rPr>
          <w:sz w:val="20"/>
          <w:szCs w:val="20"/>
        </w:rPr>
      </w:pPr>
      <w:r>
        <w:rPr>
          <w:sz w:val="20"/>
          <w:szCs w:val="20"/>
        </w:rPr>
        <w:t>udział w olimpiadzie matematycznej:</w:t>
      </w:r>
    </w:p>
    <w:p w:rsidR="007812FA" w:rsidRDefault="007812FA" w:rsidP="007812FA">
      <w:pPr>
        <w:numPr>
          <w:ilvl w:val="0"/>
          <w:numId w:val="33"/>
        </w:numPr>
        <w:spacing w:line="276" w:lineRule="auto"/>
        <w:jc w:val="both"/>
        <w:rPr>
          <w:sz w:val="20"/>
          <w:szCs w:val="20"/>
          <w:lang w:val="it-IT"/>
        </w:rPr>
      </w:pPr>
      <w:r>
        <w:rPr>
          <w:sz w:val="20"/>
          <w:szCs w:val="20"/>
          <w:lang w:val="it-IT"/>
        </w:rPr>
        <w:t>laureat i finalista olimpiady /waga 8/</w:t>
      </w:r>
    </w:p>
    <w:p w:rsidR="007812FA" w:rsidRDefault="007812FA" w:rsidP="007812FA">
      <w:pPr>
        <w:numPr>
          <w:ilvl w:val="0"/>
          <w:numId w:val="33"/>
        </w:numPr>
        <w:spacing w:line="276" w:lineRule="auto"/>
        <w:jc w:val="both"/>
        <w:rPr>
          <w:sz w:val="20"/>
          <w:szCs w:val="20"/>
        </w:rPr>
      </w:pPr>
      <w:r>
        <w:rPr>
          <w:sz w:val="20"/>
          <w:szCs w:val="20"/>
        </w:rPr>
        <w:t>finalista etapu okręgowego /waga 7/</w:t>
      </w:r>
    </w:p>
    <w:p w:rsidR="007812FA" w:rsidRDefault="007812FA" w:rsidP="007812FA">
      <w:pPr>
        <w:numPr>
          <w:ilvl w:val="0"/>
          <w:numId w:val="33"/>
        </w:numPr>
        <w:spacing w:line="276" w:lineRule="auto"/>
        <w:jc w:val="both"/>
        <w:rPr>
          <w:sz w:val="20"/>
          <w:szCs w:val="20"/>
        </w:rPr>
      </w:pPr>
      <w:r>
        <w:rPr>
          <w:sz w:val="20"/>
          <w:szCs w:val="20"/>
        </w:rPr>
        <w:t>udział w II etapie /waga 6/</w:t>
      </w:r>
    </w:p>
    <w:p w:rsidR="007812FA" w:rsidRDefault="007812FA" w:rsidP="007812FA">
      <w:pPr>
        <w:numPr>
          <w:ilvl w:val="0"/>
          <w:numId w:val="32"/>
        </w:numPr>
        <w:spacing w:line="276" w:lineRule="auto"/>
        <w:jc w:val="both"/>
        <w:rPr>
          <w:sz w:val="20"/>
          <w:szCs w:val="20"/>
        </w:rPr>
      </w:pPr>
      <w:r>
        <w:rPr>
          <w:sz w:val="20"/>
          <w:szCs w:val="20"/>
        </w:rPr>
        <w:t>udział w konkursach matematycznych</w:t>
      </w:r>
    </w:p>
    <w:p w:rsidR="007812FA" w:rsidRDefault="007812FA" w:rsidP="007812FA">
      <w:pPr>
        <w:numPr>
          <w:ilvl w:val="0"/>
          <w:numId w:val="34"/>
        </w:numPr>
        <w:spacing w:line="276" w:lineRule="auto"/>
        <w:jc w:val="both"/>
        <w:rPr>
          <w:sz w:val="20"/>
          <w:szCs w:val="20"/>
        </w:rPr>
      </w:pPr>
      <w:r>
        <w:rPr>
          <w:sz w:val="20"/>
          <w:szCs w:val="20"/>
        </w:rPr>
        <w:t>laureaci i wyróżnieni etapu rejonowego /waga 6/</w:t>
      </w:r>
    </w:p>
    <w:p w:rsidR="007812FA" w:rsidRDefault="007812FA" w:rsidP="007812FA">
      <w:pPr>
        <w:numPr>
          <w:ilvl w:val="0"/>
          <w:numId w:val="34"/>
        </w:numPr>
        <w:spacing w:line="276" w:lineRule="auto"/>
        <w:jc w:val="both"/>
        <w:rPr>
          <w:sz w:val="20"/>
          <w:szCs w:val="20"/>
        </w:rPr>
      </w:pPr>
      <w:r>
        <w:rPr>
          <w:sz w:val="20"/>
          <w:szCs w:val="20"/>
        </w:rPr>
        <w:t>laureaci i wyróżnieni etapu powiatowego /waga 5/</w:t>
      </w:r>
    </w:p>
    <w:p w:rsidR="007812FA" w:rsidRDefault="007812FA" w:rsidP="007812FA">
      <w:pPr>
        <w:numPr>
          <w:ilvl w:val="0"/>
          <w:numId w:val="34"/>
        </w:numPr>
        <w:spacing w:line="276" w:lineRule="auto"/>
        <w:jc w:val="both"/>
        <w:rPr>
          <w:sz w:val="20"/>
          <w:szCs w:val="20"/>
        </w:rPr>
      </w:pPr>
      <w:r>
        <w:rPr>
          <w:sz w:val="20"/>
          <w:szCs w:val="20"/>
        </w:rPr>
        <w:t>laureaci i wyróżnieni etapu szkolnego /waga 4/</w:t>
      </w:r>
    </w:p>
    <w:p w:rsidR="007812FA" w:rsidRDefault="007812FA" w:rsidP="007812FA">
      <w:pPr>
        <w:numPr>
          <w:ilvl w:val="0"/>
          <w:numId w:val="32"/>
        </w:numPr>
        <w:spacing w:line="276" w:lineRule="auto"/>
        <w:jc w:val="both"/>
        <w:rPr>
          <w:sz w:val="20"/>
          <w:szCs w:val="20"/>
        </w:rPr>
      </w:pPr>
      <w:r>
        <w:rPr>
          <w:sz w:val="20"/>
          <w:szCs w:val="20"/>
        </w:rPr>
        <w:t>udział w konkursach jednoetapowych ogólnopolskich lub międzynarodowych – laureaci i wyróżnieni /waga 6/</w:t>
      </w:r>
    </w:p>
    <w:p w:rsidR="007812FA" w:rsidRDefault="007812FA" w:rsidP="007812FA">
      <w:pPr>
        <w:jc w:val="both"/>
        <w:rPr>
          <w:b/>
          <w:sz w:val="28"/>
          <w:szCs w:val="28"/>
        </w:rPr>
      </w:pPr>
    </w:p>
    <w:p w:rsidR="007812FA" w:rsidRDefault="007812FA" w:rsidP="007812FA">
      <w:pPr>
        <w:tabs>
          <w:tab w:val="left" w:pos="2880"/>
          <w:tab w:val="left" w:pos="3240"/>
        </w:tabs>
        <w:spacing w:line="276" w:lineRule="auto"/>
        <w:jc w:val="both"/>
        <w:rPr>
          <w:b/>
          <w:sz w:val="28"/>
          <w:szCs w:val="28"/>
        </w:rPr>
      </w:pPr>
      <w:r>
        <w:rPr>
          <w:b/>
          <w:sz w:val="28"/>
          <w:szCs w:val="28"/>
        </w:rPr>
        <w:t>III. Stosowane ogólne kryteria ocen.</w:t>
      </w:r>
    </w:p>
    <w:p w:rsidR="007812FA" w:rsidRDefault="007812FA" w:rsidP="007812FA">
      <w:pPr>
        <w:numPr>
          <w:ilvl w:val="0"/>
          <w:numId w:val="35"/>
        </w:numPr>
        <w:jc w:val="both"/>
        <w:rPr>
          <w:sz w:val="20"/>
          <w:szCs w:val="20"/>
        </w:rPr>
      </w:pPr>
      <w:r>
        <w:rPr>
          <w:b/>
          <w:sz w:val="20"/>
          <w:szCs w:val="20"/>
        </w:rPr>
        <w:t>Stopień niedostateczny</w:t>
      </w:r>
      <w:r>
        <w:rPr>
          <w:sz w:val="20"/>
          <w:szCs w:val="20"/>
        </w:rPr>
        <w:t xml:space="preserve"> - otrzymuje uczeń, który nie opanował wiadomości i umiejętności określonych w podstawie programowej i braki uniemożliwiają dalsze zdobywanie wiedzy z tego przedmiotu, nie jest w stanie rozwiązać samodzielnie zadań o niewielkim (elementarnym) stopniu trudności, nie uczynił postępów w zakresie wiedzy i umiejętności w stosunku do poprzedniego roku szkolnego.</w:t>
      </w:r>
    </w:p>
    <w:p w:rsidR="007812FA" w:rsidRDefault="007812FA" w:rsidP="007812FA">
      <w:pPr>
        <w:numPr>
          <w:ilvl w:val="0"/>
          <w:numId w:val="35"/>
        </w:numPr>
        <w:jc w:val="both"/>
        <w:rPr>
          <w:sz w:val="20"/>
          <w:szCs w:val="20"/>
        </w:rPr>
      </w:pPr>
      <w:r>
        <w:rPr>
          <w:b/>
          <w:sz w:val="20"/>
          <w:szCs w:val="20"/>
        </w:rPr>
        <w:t>Stopień dopuszczający</w:t>
      </w:r>
      <w:r>
        <w:rPr>
          <w:sz w:val="20"/>
          <w:szCs w:val="20"/>
        </w:rPr>
        <w:t xml:space="preserve"> - otrzymuje uczeń, który posiada wiedzę i umiejętności zawarte w podstawie programowej w takim stopniu, że zdobyta wiedza wystarcza do kontynuowania nauki, samodzielnie rozwiązuje typowe zadania teoretyczne i praktyczne o niewielkim stopniu trudności, wykazuje się znajomością i rozumieniem najprostszych pojęć i algorytmów.</w:t>
      </w:r>
    </w:p>
    <w:p w:rsidR="007812FA" w:rsidRDefault="007812FA" w:rsidP="007812FA">
      <w:pPr>
        <w:numPr>
          <w:ilvl w:val="0"/>
          <w:numId w:val="35"/>
        </w:numPr>
        <w:jc w:val="both"/>
        <w:rPr>
          <w:sz w:val="20"/>
          <w:szCs w:val="20"/>
        </w:rPr>
      </w:pPr>
      <w:r>
        <w:rPr>
          <w:b/>
          <w:sz w:val="20"/>
          <w:szCs w:val="20"/>
        </w:rPr>
        <w:t>Stopień dostateczny</w:t>
      </w:r>
      <w:r>
        <w:rPr>
          <w:sz w:val="20"/>
          <w:szCs w:val="20"/>
        </w:rPr>
        <w:t xml:space="preserve"> - otrzymuje uczeń, który posiada wiedzę i umiejętności zawarte w podstawie programowej, samodzielnie wykonuje typowe zadania teoretyczne i praktyczne o średnim stopniu trudności.</w:t>
      </w:r>
    </w:p>
    <w:p w:rsidR="007812FA" w:rsidRDefault="007812FA" w:rsidP="007812FA">
      <w:pPr>
        <w:numPr>
          <w:ilvl w:val="0"/>
          <w:numId w:val="35"/>
        </w:numPr>
        <w:jc w:val="both"/>
        <w:rPr>
          <w:sz w:val="20"/>
          <w:szCs w:val="20"/>
        </w:rPr>
      </w:pPr>
      <w:r>
        <w:rPr>
          <w:b/>
          <w:sz w:val="20"/>
          <w:szCs w:val="20"/>
        </w:rPr>
        <w:t>Stopień dobry</w:t>
      </w:r>
      <w:r>
        <w:rPr>
          <w:sz w:val="20"/>
          <w:szCs w:val="20"/>
        </w:rPr>
        <w:t xml:space="preserve"> – otrzymuje uczeń, który posiada wiedzę i umiejętności w zakresie przekraczającym  podstawę programową, a zawartych w programie nauczania danej klasy, poprawnie stosuje wiadomości, rozwiązuje samodzielnie typowe zadania teoretyczne i praktyczne.</w:t>
      </w:r>
    </w:p>
    <w:p w:rsidR="007812FA" w:rsidRDefault="007812FA" w:rsidP="007812FA">
      <w:pPr>
        <w:numPr>
          <w:ilvl w:val="0"/>
          <w:numId w:val="35"/>
        </w:numPr>
        <w:jc w:val="both"/>
        <w:rPr>
          <w:sz w:val="20"/>
          <w:szCs w:val="20"/>
        </w:rPr>
      </w:pPr>
      <w:r>
        <w:rPr>
          <w:b/>
          <w:sz w:val="20"/>
          <w:szCs w:val="20"/>
        </w:rPr>
        <w:t>Stopień bardzo dobry</w:t>
      </w:r>
      <w:r>
        <w:rPr>
          <w:sz w:val="20"/>
          <w:szCs w:val="20"/>
        </w:rPr>
        <w:t xml:space="preserve"> – otrzymuje uczeń, który opanował pełny zakres wiedzy i umiejętności określony programem nauczania w danej klasie, sprawnie posługuje się zdobytymi wiadomościami, samodzielnie rozwiązuje problemy teoretyczne i praktyczne objęte programem nauczania w danej klasie, potrafi zastosować posiadaną wiedzę do rozwiązywania zadań i problemów w nowych sytuacjach.</w:t>
      </w:r>
    </w:p>
    <w:p w:rsidR="007812FA" w:rsidRDefault="007812FA" w:rsidP="007812FA">
      <w:pPr>
        <w:numPr>
          <w:ilvl w:val="0"/>
          <w:numId w:val="35"/>
        </w:numPr>
        <w:jc w:val="both"/>
        <w:rPr>
          <w:sz w:val="20"/>
          <w:szCs w:val="20"/>
        </w:rPr>
      </w:pPr>
      <w:r>
        <w:rPr>
          <w:b/>
          <w:sz w:val="20"/>
          <w:szCs w:val="20"/>
        </w:rPr>
        <w:lastRenderedPageBreak/>
        <w:t>Stopień celujący</w:t>
      </w:r>
      <w:r>
        <w:rPr>
          <w:sz w:val="20"/>
          <w:szCs w:val="20"/>
        </w:rPr>
        <w:t xml:space="preserve"> – otrzymuje uczeń, który twórczo i samodzielnie rozwija własne uzdolnienia i zainteresowania, posiada wiedzę i umiejętności znacznie wykraczające poza program nauczania matematyki w danej klasie, biegle posługuje się zdobytymi wiadomościami w rozwiązywaniu problemów teoretycznych i praktycznych z programu nauczania danej klasy, proponuje rozwiązania nietypowe, osiąga sukcesy w konkursach i olimpiadach przedmiotowych, kwalifikując się do finału na szczeblu wojewódzkim (regionalnym) lub krajowym albo posiada inne, porównywalne osiągnięcia.</w:t>
      </w:r>
    </w:p>
    <w:p w:rsidR="007812FA" w:rsidRDefault="007812FA" w:rsidP="007812FA">
      <w:pPr>
        <w:ind w:left="644"/>
        <w:jc w:val="both"/>
        <w:rPr>
          <w:sz w:val="20"/>
          <w:szCs w:val="20"/>
        </w:rPr>
      </w:pPr>
    </w:p>
    <w:p w:rsidR="007812FA" w:rsidRDefault="007812FA" w:rsidP="007812FA">
      <w:pPr>
        <w:spacing w:after="120" w:line="120" w:lineRule="atLeast"/>
        <w:jc w:val="both"/>
        <w:rPr>
          <w:rFonts w:asciiTheme="majorHAnsi" w:hAnsiTheme="majorHAnsi"/>
          <w:b/>
          <w:sz w:val="22"/>
          <w:szCs w:val="22"/>
        </w:rPr>
      </w:pPr>
      <w:r>
        <w:rPr>
          <w:rFonts w:asciiTheme="majorHAnsi" w:hAnsiTheme="majorHAnsi"/>
          <w:b/>
          <w:sz w:val="22"/>
          <w:szCs w:val="22"/>
        </w:rPr>
        <w:t>Podział wymagań na poszczególne oceny szkolne:</w:t>
      </w:r>
    </w:p>
    <w:p w:rsidR="007812FA" w:rsidRDefault="007812FA" w:rsidP="007812FA">
      <w:pPr>
        <w:tabs>
          <w:tab w:val="left" w:pos="2880"/>
          <w:tab w:val="left" w:pos="3240"/>
        </w:tabs>
        <w:spacing w:line="120" w:lineRule="atLeast"/>
        <w:ind w:firstLine="720"/>
        <w:jc w:val="both"/>
        <w:rPr>
          <w:sz w:val="20"/>
          <w:szCs w:val="20"/>
        </w:rPr>
      </w:pPr>
      <w:r>
        <w:rPr>
          <w:sz w:val="20"/>
          <w:szCs w:val="20"/>
        </w:rPr>
        <w:t>ocena dopuszczająca</w:t>
      </w:r>
      <w:r>
        <w:rPr>
          <w:sz w:val="20"/>
          <w:szCs w:val="20"/>
        </w:rPr>
        <w:tab/>
        <w:t xml:space="preserve">– </w:t>
      </w:r>
      <w:r>
        <w:rPr>
          <w:sz w:val="20"/>
          <w:szCs w:val="20"/>
        </w:rPr>
        <w:tab/>
        <w:t>wymagania na poziomie koniecznym (K)</w:t>
      </w:r>
    </w:p>
    <w:p w:rsidR="007812FA" w:rsidRDefault="007812FA" w:rsidP="007812FA">
      <w:pPr>
        <w:tabs>
          <w:tab w:val="left" w:pos="2880"/>
          <w:tab w:val="left" w:pos="3240"/>
        </w:tabs>
        <w:spacing w:line="120" w:lineRule="atLeast"/>
        <w:ind w:firstLine="720"/>
        <w:jc w:val="both"/>
        <w:rPr>
          <w:sz w:val="20"/>
          <w:szCs w:val="20"/>
        </w:rPr>
      </w:pPr>
      <w:r>
        <w:rPr>
          <w:sz w:val="20"/>
          <w:szCs w:val="20"/>
        </w:rPr>
        <w:t>ocena dostateczna</w:t>
      </w:r>
      <w:r>
        <w:rPr>
          <w:sz w:val="20"/>
          <w:szCs w:val="20"/>
        </w:rPr>
        <w:tab/>
        <w:t xml:space="preserve">– </w:t>
      </w:r>
      <w:r>
        <w:rPr>
          <w:sz w:val="20"/>
          <w:szCs w:val="20"/>
        </w:rPr>
        <w:tab/>
        <w:t>wymagania na poziomie koniecznym i podstawowym (K) i (P)</w:t>
      </w:r>
    </w:p>
    <w:p w:rsidR="007812FA" w:rsidRDefault="007812FA" w:rsidP="007812FA">
      <w:pPr>
        <w:tabs>
          <w:tab w:val="left" w:pos="2880"/>
          <w:tab w:val="left" w:pos="3240"/>
        </w:tabs>
        <w:spacing w:line="120" w:lineRule="atLeast"/>
        <w:ind w:left="3261" w:hanging="2541"/>
        <w:jc w:val="both"/>
        <w:rPr>
          <w:sz w:val="20"/>
          <w:szCs w:val="20"/>
        </w:rPr>
      </w:pPr>
      <w:r>
        <w:rPr>
          <w:sz w:val="20"/>
          <w:szCs w:val="20"/>
        </w:rPr>
        <w:t>ocena dobra</w:t>
      </w:r>
      <w:r>
        <w:rPr>
          <w:sz w:val="20"/>
          <w:szCs w:val="20"/>
        </w:rPr>
        <w:tab/>
        <w:t xml:space="preserve">– </w:t>
      </w:r>
      <w:r>
        <w:rPr>
          <w:sz w:val="20"/>
          <w:szCs w:val="20"/>
        </w:rPr>
        <w:tab/>
        <w:t>wymagania na poziomie koniecznym,  podstawowym i rozszerzającym(K), (P) i (R)</w:t>
      </w:r>
    </w:p>
    <w:p w:rsidR="007812FA" w:rsidRDefault="007812FA" w:rsidP="007812FA">
      <w:pPr>
        <w:tabs>
          <w:tab w:val="left" w:pos="2880"/>
          <w:tab w:val="left" w:pos="3240"/>
        </w:tabs>
        <w:spacing w:line="120" w:lineRule="atLeast"/>
        <w:ind w:left="3261" w:hanging="2541"/>
        <w:jc w:val="both"/>
        <w:rPr>
          <w:sz w:val="20"/>
          <w:szCs w:val="20"/>
        </w:rPr>
      </w:pPr>
      <w:r>
        <w:rPr>
          <w:sz w:val="20"/>
          <w:szCs w:val="20"/>
        </w:rPr>
        <w:t>ocena bardzo dobra</w:t>
      </w:r>
      <w:r>
        <w:rPr>
          <w:sz w:val="20"/>
          <w:szCs w:val="20"/>
        </w:rPr>
        <w:tab/>
        <w:t xml:space="preserve">– </w:t>
      </w:r>
      <w:r>
        <w:rPr>
          <w:sz w:val="20"/>
          <w:szCs w:val="20"/>
        </w:rPr>
        <w:tab/>
        <w:t>wymagania na poziomie koniecznym,  podstawowym,  rozszerzającym i dopełniającym (K), (P), (R) i (D)</w:t>
      </w:r>
    </w:p>
    <w:p w:rsidR="007812FA" w:rsidRDefault="007812FA" w:rsidP="007812FA">
      <w:pPr>
        <w:tabs>
          <w:tab w:val="left" w:pos="2880"/>
        </w:tabs>
        <w:spacing w:line="120" w:lineRule="atLeast"/>
        <w:ind w:left="3261" w:hanging="2541"/>
        <w:jc w:val="both"/>
        <w:rPr>
          <w:sz w:val="20"/>
          <w:szCs w:val="20"/>
        </w:rPr>
      </w:pPr>
      <w:r>
        <w:rPr>
          <w:sz w:val="20"/>
          <w:szCs w:val="20"/>
        </w:rPr>
        <w:t>ocena celująca</w:t>
      </w:r>
      <w:r>
        <w:rPr>
          <w:sz w:val="20"/>
          <w:szCs w:val="20"/>
        </w:rPr>
        <w:tab/>
        <w:t xml:space="preserve">– </w:t>
      </w:r>
      <w:r>
        <w:rPr>
          <w:sz w:val="20"/>
          <w:szCs w:val="20"/>
        </w:rPr>
        <w:tab/>
        <w:t>wymagania na poziomie koniecznym,  podstawowym  rozszerzającym, dopełniającym i wykraczającym(K), (P), (R), (D) i (W)</w:t>
      </w:r>
    </w:p>
    <w:p w:rsidR="007812FA" w:rsidRDefault="007812FA" w:rsidP="007812FA">
      <w:pPr>
        <w:spacing w:line="120" w:lineRule="atLeast"/>
        <w:ind w:left="360"/>
        <w:jc w:val="both"/>
        <w:rPr>
          <w:rFonts w:asciiTheme="majorHAnsi" w:hAnsiTheme="majorHAnsi"/>
          <w:sz w:val="22"/>
          <w:szCs w:val="22"/>
        </w:rPr>
      </w:pPr>
    </w:p>
    <w:p w:rsidR="007812FA" w:rsidRPr="007812FA" w:rsidRDefault="007812FA" w:rsidP="007812FA">
      <w:pPr>
        <w:pStyle w:val="Listapunktowana2"/>
        <w:numPr>
          <w:ilvl w:val="0"/>
          <w:numId w:val="0"/>
        </w:numPr>
        <w:spacing w:line="120" w:lineRule="atLeast"/>
        <w:ind w:firstLine="360"/>
        <w:rPr>
          <w:sz w:val="22"/>
          <w:szCs w:val="22"/>
        </w:rPr>
      </w:pPr>
      <w:r w:rsidRPr="007812FA">
        <w:rPr>
          <w:b/>
          <w:bCs/>
          <w:sz w:val="22"/>
          <w:szCs w:val="22"/>
        </w:rPr>
        <w:t xml:space="preserve">Pogrubieniem </w:t>
      </w:r>
      <w:r w:rsidRPr="007812FA">
        <w:rPr>
          <w:sz w:val="22"/>
          <w:szCs w:val="22"/>
        </w:rPr>
        <w:t>oznaczono wymagania, które wykraczają poza podstawę programową.</w:t>
      </w:r>
    </w:p>
    <w:p w:rsidR="00AB5F67" w:rsidRPr="003450A1" w:rsidRDefault="00AB5F67" w:rsidP="00AB5F67">
      <w:pPr>
        <w:spacing w:line="120" w:lineRule="atLeast"/>
        <w:jc w:val="both"/>
        <w:rPr>
          <w:sz w:val="22"/>
          <w:szCs w:val="22"/>
        </w:rPr>
      </w:pPr>
    </w:p>
    <w:p w:rsidR="00AB5F67" w:rsidRPr="00B109F1" w:rsidRDefault="00AB5F67" w:rsidP="00AB5F67">
      <w:pPr>
        <w:spacing w:line="120" w:lineRule="atLeast"/>
        <w:jc w:val="both"/>
        <w:rPr>
          <w:b/>
        </w:rPr>
      </w:pPr>
    </w:p>
    <w:p w:rsidR="00AB5F67" w:rsidRPr="003450A1" w:rsidRDefault="00E05610" w:rsidP="00AB5F67">
      <w:pPr>
        <w:spacing w:line="120" w:lineRule="atLeast"/>
        <w:jc w:val="both"/>
        <w:rPr>
          <w:b/>
          <w:bCs/>
          <w:sz w:val="22"/>
          <w:szCs w:val="22"/>
        </w:rPr>
      </w:pPr>
      <w:r w:rsidRPr="003450A1">
        <w:rPr>
          <w:b/>
          <w:sz w:val="22"/>
          <w:szCs w:val="22"/>
        </w:rPr>
        <w:t>1</w:t>
      </w:r>
      <w:r w:rsidR="0041547E">
        <w:rPr>
          <w:b/>
          <w:sz w:val="22"/>
          <w:szCs w:val="22"/>
        </w:rPr>
        <w:t>.</w:t>
      </w:r>
      <w:r w:rsidRPr="003450A1">
        <w:rPr>
          <w:b/>
          <w:bCs/>
          <w:sz w:val="22"/>
          <w:szCs w:val="22"/>
        </w:rPr>
        <w:t>FUNKCJA KWADRATOWA</w:t>
      </w:r>
    </w:p>
    <w:p w:rsidR="00AB5F67" w:rsidRPr="003450A1" w:rsidRDefault="00AB5F67" w:rsidP="00AB5F67">
      <w:pPr>
        <w:spacing w:line="120" w:lineRule="atLeast"/>
        <w:jc w:val="both"/>
        <w:rPr>
          <w:b/>
          <w:bCs/>
          <w:sz w:val="22"/>
          <w:szCs w:val="22"/>
        </w:rPr>
      </w:pPr>
      <w:r w:rsidRPr="003450A1">
        <w:rPr>
          <w:sz w:val="22"/>
          <w:szCs w:val="22"/>
        </w:rPr>
        <w:t xml:space="preserve">Poziom </w:t>
      </w:r>
      <w:r w:rsidRPr="003450A1">
        <w:rPr>
          <w:b/>
          <w:bCs/>
          <w:sz w:val="22"/>
          <w:szCs w:val="22"/>
        </w:rPr>
        <w:t xml:space="preserve">(K) </w:t>
      </w:r>
      <w:r w:rsidRPr="003450A1">
        <w:rPr>
          <w:sz w:val="22"/>
          <w:szCs w:val="22"/>
        </w:rPr>
        <w:t>lub</w:t>
      </w:r>
      <w:r w:rsidRPr="003450A1">
        <w:rPr>
          <w:b/>
          <w:bCs/>
          <w:sz w:val="22"/>
          <w:szCs w:val="22"/>
        </w:rPr>
        <w:t xml:space="preserve"> (P)</w:t>
      </w:r>
    </w:p>
    <w:p w:rsidR="00AB5F67" w:rsidRPr="003450A1" w:rsidRDefault="00AB5F67" w:rsidP="00AB5F67">
      <w:pPr>
        <w:spacing w:line="120" w:lineRule="atLeast"/>
        <w:jc w:val="both"/>
        <w:rPr>
          <w:sz w:val="22"/>
          <w:szCs w:val="22"/>
        </w:rPr>
      </w:pPr>
      <w:r w:rsidRPr="003450A1">
        <w:rPr>
          <w:sz w:val="22"/>
          <w:szCs w:val="22"/>
        </w:rPr>
        <w:t xml:space="preserve">Uczeń otrzymuje ocenę </w:t>
      </w:r>
      <w:r w:rsidRPr="003450A1">
        <w:rPr>
          <w:b/>
          <w:bCs/>
          <w:sz w:val="22"/>
          <w:szCs w:val="22"/>
        </w:rPr>
        <w:t xml:space="preserve">dopuszczającą </w:t>
      </w:r>
      <w:r w:rsidRPr="003450A1">
        <w:rPr>
          <w:sz w:val="22"/>
          <w:szCs w:val="22"/>
        </w:rPr>
        <w:t xml:space="preserve">lub </w:t>
      </w:r>
      <w:r w:rsidRPr="003450A1">
        <w:rPr>
          <w:b/>
          <w:bCs/>
          <w:sz w:val="22"/>
          <w:szCs w:val="22"/>
        </w:rPr>
        <w:t>dostateczną</w:t>
      </w:r>
      <w:r w:rsidRPr="003450A1">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859"/>
      </w:tblGrid>
      <w:tr w:rsidR="00CA0EE7" w:rsidRPr="00BF0086" w:rsidTr="00AB5F67">
        <w:tc>
          <w:tcPr>
            <w:tcW w:w="8859" w:type="dxa"/>
            <w:tcBorders>
              <w:top w:val="single" w:sz="4" w:space="0" w:color="auto"/>
              <w:left w:val="single" w:sz="4" w:space="0" w:color="auto"/>
              <w:bottom w:val="single" w:sz="4" w:space="0" w:color="auto"/>
              <w:right w:val="single" w:sz="4" w:space="0" w:color="auto"/>
            </w:tcBorders>
            <w:hideMark/>
          </w:tcPr>
          <w:p w:rsidR="00CA0EE7" w:rsidRPr="00366027" w:rsidRDefault="00CA0EE7" w:rsidP="00366027">
            <w:pPr>
              <w:pStyle w:val="Akapitzlist"/>
              <w:numPr>
                <w:ilvl w:val="0"/>
                <w:numId w:val="24"/>
              </w:numPr>
              <w:rPr>
                <w:sz w:val="22"/>
                <w:szCs w:val="22"/>
              </w:rPr>
            </w:pPr>
            <w:r w:rsidRPr="00366027">
              <w:rPr>
                <w:sz w:val="22"/>
                <w:szCs w:val="22"/>
              </w:rPr>
              <w:t xml:space="preserve">szkicuje wykres funkcji </w:t>
            </w:r>
            <w:r w:rsidRPr="00366027">
              <w:rPr>
                <w:i/>
                <w:sz w:val="22"/>
                <w:szCs w:val="22"/>
              </w:rPr>
              <w:t>f</w:t>
            </w:r>
            <w:r w:rsidRPr="00366027">
              <w:rPr>
                <w:sz w:val="22"/>
                <w:szCs w:val="22"/>
              </w:rPr>
              <w:t>(</w:t>
            </w:r>
            <w:r w:rsidRPr="00366027">
              <w:rPr>
                <w:i/>
                <w:sz w:val="22"/>
                <w:szCs w:val="22"/>
              </w:rPr>
              <w:t>x</w:t>
            </w:r>
            <w:r w:rsidRPr="00366027">
              <w:rPr>
                <w:sz w:val="22"/>
                <w:szCs w:val="22"/>
              </w:rPr>
              <w:t>)</w:t>
            </w:r>
            <w:r w:rsidRPr="00366027">
              <w:rPr>
                <w:i/>
                <w:sz w:val="22"/>
                <w:szCs w:val="22"/>
              </w:rPr>
              <w:t xml:space="preserve"> = ax</w:t>
            </w:r>
            <w:r w:rsidRPr="00366027">
              <w:rPr>
                <w:sz w:val="22"/>
                <w:szCs w:val="22"/>
                <w:vertAlign w:val="superscript"/>
              </w:rPr>
              <w:t>2</w:t>
            </w:r>
            <w:r w:rsidRPr="00366027">
              <w:rPr>
                <w:sz w:val="22"/>
                <w:szCs w:val="22"/>
              </w:rPr>
              <w:t xml:space="preserve">, gdzie </w:t>
            </w:r>
            <m:oMath>
              <m:r>
                <w:rPr>
                  <w:rFonts w:ascii="Cambria Math" w:hAnsi="Cambria Math"/>
                  <w:sz w:val="22"/>
                  <w:szCs w:val="22"/>
                </w:rPr>
                <m:t>a≠0</m:t>
              </m:r>
            </m:oMath>
            <w:r w:rsidR="001757D1">
              <w:rPr>
                <w:sz w:val="22"/>
                <w:szCs w:val="22"/>
              </w:rPr>
              <w:t>,</w:t>
            </w:r>
            <w:r w:rsidRPr="00366027">
              <w:rPr>
                <w:sz w:val="22"/>
                <w:szCs w:val="22"/>
              </w:rPr>
              <w:t xml:space="preserve"> i </w:t>
            </w:r>
            <w:r w:rsidR="003450A1" w:rsidRPr="00366027">
              <w:rPr>
                <w:sz w:val="22"/>
                <w:szCs w:val="22"/>
              </w:rPr>
              <w:t>odczytuje z wykresu</w:t>
            </w:r>
            <w:r w:rsidRPr="00366027">
              <w:rPr>
                <w:sz w:val="22"/>
                <w:szCs w:val="22"/>
              </w:rPr>
              <w:t xml:space="preserve"> jej własności</w:t>
            </w:r>
          </w:p>
        </w:tc>
      </w:tr>
      <w:tr w:rsidR="005D2EEB" w:rsidRPr="00BF0086" w:rsidTr="00AB5F67">
        <w:tc>
          <w:tcPr>
            <w:tcW w:w="8859" w:type="dxa"/>
            <w:tcBorders>
              <w:top w:val="single" w:sz="4" w:space="0" w:color="auto"/>
              <w:left w:val="single" w:sz="4" w:space="0" w:color="auto"/>
              <w:bottom w:val="single" w:sz="4" w:space="0" w:color="auto"/>
              <w:right w:val="single" w:sz="4" w:space="0" w:color="auto"/>
            </w:tcBorders>
          </w:tcPr>
          <w:p w:rsidR="005D2EEB" w:rsidRPr="00366027" w:rsidRDefault="005D2EEB" w:rsidP="00366027">
            <w:pPr>
              <w:pStyle w:val="Akapitzlist"/>
              <w:numPr>
                <w:ilvl w:val="0"/>
                <w:numId w:val="24"/>
              </w:numPr>
              <w:rPr>
                <w:sz w:val="22"/>
                <w:szCs w:val="22"/>
              </w:rPr>
            </w:pPr>
            <w:r w:rsidRPr="00366027">
              <w:rPr>
                <w:sz w:val="22"/>
                <w:szCs w:val="22"/>
              </w:rPr>
              <w:t xml:space="preserve">szkicuje wykres funkcji kwadratowej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=a</m:t>
              </m:r>
              <m:sSup>
                <m:sSupPr>
                  <m:ctrlPr>
                    <w:rPr>
                      <w:rFonts w:ascii="Cambria Math" w:hAnsi="Cambria Math"/>
                      <w:i/>
                      <w:sz w:val="22"/>
                      <w:szCs w:val="22"/>
                      <w:vertAlign w:val="superscript"/>
                    </w:rPr>
                  </m:ctrlPr>
                </m:sSupPr>
                <m:e>
                  <m:d>
                    <m:dPr>
                      <m:ctrlPr>
                        <w:rPr>
                          <w:rFonts w:ascii="Cambria Math" w:hAnsi="Cambria Math"/>
                          <w:i/>
                          <w:sz w:val="22"/>
                          <w:szCs w:val="22"/>
                        </w:rPr>
                      </m:ctrlPr>
                    </m:dPr>
                    <m:e>
                      <m:r>
                        <w:rPr>
                          <w:rFonts w:ascii="Cambria Math" w:hAnsi="Cambria Math"/>
                          <w:sz w:val="22"/>
                          <w:szCs w:val="22"/>
                        </w:rPr>
                        <m:t>x-p</m:t>
                      </m:r>
                    </m:e>
                  </m:d>
                  <m:ctrlPr>
                    <w:rPr>
                      <w:rFonts w:ascii="Cambria Math" w:hAnsi="Cambria Math"/>
                      <w:i/>
                      <w:sz w:val="22"/>
                      <w:szCs w:val="22"/>
                    </w:rPr>
                  </m:ctrlPr>
                </m:e>
                <m:sup>
                  <m:r>
                    <w:rPr>
                      <w:rFonts w:ascii="Cambria Math" w:hAnsi="Cambria Math"/>
                      <w:sz w:val="22"/>
                      <w:szCs w:val="22"/>
                      <w:vertAlign w:val="superscript"/>
                    </w:rPr>
                    <m:t>2</m:t>
                  </m:r>
                </m:sup>
              </m:sSup>
              <m:r>
                <w:rPr>
                  <w:rFonts w:ascii="Cambria Math" w:hAnsi="Cambria Math"/>
                  <w:sz w:val="22"/>
                  <w:szCs w:val="22"/>
                  <w:vertAlign w:val="superscript"/>
                </w:rPr>
                <m:t>+q</m:t>
              </m:r>
            </m:oMath>
            <w:r w:rsidRPr="00CF1E83">
              <w:rPr>
                <w:sz w:val="22"/>
                <w:szCs w:val="22"/>
              </w:rPr>
              <w:t>,</w:t>
            </w:r>
            <w:r w:rsidRPr="00366027">
              <w:rPr>
                <w:sz w:val="22"/>
                <w:szCs w:val="22"/>
              </w:rPr>
              <w:t xml:space="preserve"> gdzie </w:t>
            </w:r>
            <m:oMath>
              <m:r>
                <w:rPr>
                  <w:rFonts w:ascii="Cambria Math" w:hAnsi="Cambria Math"/>
                  <w:sz w:val="22"/>
                  <w:szCs w:val="22"/>
                </w:rPr>
                <m:t>a≠0</m:t>
              </m:r>
            </m:oMath>
            <w:r w:rsidR="00F3513B">
              <w:rPr>
                <w:sz w:val="22"/>
                <w:szCs w:val="22"/>
              </w:rPr>
              <w:t>,</w:t>
            </w:r>
            <w:r w:rsidRPr="00366027">
              <w:rPr>
                <w:sz w:val="22"/>
                <w:szCs w:val="22"/>
              </w:rPr>
              <w:t xml:space="preserve"> i odczytuje z</w:t>
            </w:r>
            <w:r w:rsidR="00CF46D2" w:rsidRPr="00366027">
              <w:rPr>
                <w:sz w:val="22"/>
                <w:szCs w:val="22"/>
              </w:rPr>
              <w:t> </w:t>
            </w:r>
            <w:r w:rsidRPr="00366027">
              <w:rPr>
                <w:sz w:val="22"/>
                <w:szCs w:val="22"/>
              </w:rPr>
              <w:t>wykresu jej własności</w:t>
            </w:r>
          </w:p>
        </w:tc>
      </w:tr>
      <w:tr w:rsidR="00E05610" w:rsidRPr="00BF0086" w:rsidTr="00AB5F67">
        <w:tc>
          <w:tcPr>
            <w:tcW w:w="8859" w:type="dxa"/>
            <w:tcBorders>
              <w:top w:val="single" w:sz="4" w:space="0" w:color="auto"/>
              <w:left w:val="single" w:sz="4" w:space="0" w:color="auto"/>
              <w:bottom w:val="single" w:sz="4" w:space="0" w:color="auto"/>
              <w:right w:val="single" w:sz="4" w:space="0" w:color="auto"/>
            </w:tcBorders>
            <w:hideMark/>
          </w:tcPr>
          <w:p w:rsidR="00E05610" w:rsidRPr="00366027" w:rsidRDefault="00CA0EE7" w:rsidP="00366027">
            <w:pPr>
              <w:pStyle w:val="Akapitzlist"/>
              <w:numPr>
                <w:ilvl w:val="0"/>
                <w:numId w:val="24"/>
              </w:numPr>
              <w:rPr>
                <w:sz w:val="22"/>
                <w:szCs w:val="22"/>
              </w:rPr>
            </w:pPr>
            <w:r w:rsidRPr="00366027">
              <w:rPr>
                <w:sz w:val="22"/>
                <w:szCs w:val="22"/>
              </w:rPr>
              <w:t>podaje wzór funkcji kwadratowej w postaci ogólnej i kanonicznej</w:t>
            </w:r>
          </w:p>
        </w:tc>
      </w:tr>
      <w:tr w:rsidR="00CA0EE7" w:rsidRPr="00BF0086" w:rsidTr="00AB5F67">
        <w:tc>
          <w:tcPr>
            <w:tcW w:w="8859" w:type="dxa"/>
            <w:tcBorders>
              <w:top w:val="single" w:sz="4" w:space="0" w:color="auto"/>
              <w:left w:val="single" w:sz="4" w:space="0" w:color="auto"/>
              <w:bottom w:val="single" w:sz="4" w:space="0" w:color="auto"/>
              <w:right w:val="single" w:sz="4" w:space="0" w:color="auto"/>
            </w:tcBorders>
            <w:hideMark/>
          </w:tcPr>
          <w:p w:rsidR="00CA0EE7" w:rsidRPr="00366027" w:rsidRDefault="00CA0EE7" w:rsidP="00366027">
            <w:pPr>
              <w:pStyle w:val="Akapitzlist"/>
              <w:numPr>
                <w:ilvl w:val="0"/>
                <w:numId w:val="24"/>
              </w:numPr>
              <w:rPr>
                <w:sz w:val="22"/>
                <w:szCs w:val="22"/>
              </w:rPr>
            </w:pPr>
            <w:r w:rsidRPr="00366027">
              <w:rPr>
                <w:sz w:val="22"/>
                <w:szCs w:val="22"/>
              </w:rPr>
              <w:t>oblicza współrzędne wierzchołka paraboli</w:t>
            </w:r>
            <w:r w:rsidR="003450A1" w:rsidRPr="00366027">
              <w:rPr>
                <w:sz w:val="22"/>
                <w:szCs w:val="22"/>
              </w:rPr>
              <w:t xml:space="preserve">, </w:t>
            </w:r>
            <w:r w:rsidR="003450A1" w:rsidRPr="00366027">
              <w:rPr>
                <w:bCs/>
                <w:sz w:val="22"/>
                <w:szCs w:val="22"/>
              </w:rPr>
              <w:t>wyznacza równanie osi symetrii paraboli</w:t>
            </w:r>
          </w:p>
        </w:tc>
      </w:tr>
      <w:tr w:rsidR="005D2EEB" w:rsidRPr="00BF0086" w:rsidTr="00AB5F67">
        <w:tc>
          <w:tcPr>
            <w:tcW w:w="8859" w:type="dxa"/>
            <w:tcBorders>
              <w:top w:val="single" w:sz="4" w:space="0" w:color="auto"/>
              <w:left w:val="single" w:sz="4" w:space="0" w:color="auto"/>
              <w:bottom w:val="single" w:sz="4" w:space="0" w:color="auto"/>
              <w:right w:val="single" w:sz="4" w:space="0" w:color="auto"/>
            </w:tcBorders>
          </w:tcPr>
          <w:p w:rsidR="005D2EEB" w:rsidRPr="00366027" w:rsidRDefault="005D2EEB" w:rsidP="00366027">
            <w:pPr>
              <w:pStyle w:val="Akapitzlist"/>
              <w:numPr>
                <w:ilvl w:val="0"/>
                <w:numId w:val="24"/>
              </w:numPr>
              <w:rPr>
                <w:sz w:val="22"/>
                <w:szCs w:val="22"/>
              </w:rPr>
            </w:pPr>
            <w:r w:rsidRPr="00366027">
              <w:rPr>
                <w:sz w:val="22"/>
                <w:szCs w:val="22"/>
              </w:rPr>
              <w:t>przekształca postać kanoniczną funkcji kwadratowej do postaci ogólnej</w:t>
            </w:r>
          </w:p>
        </w:tc>
      </w:tr>
      <w:tr w:rsidR="00CA0EE7" w:rsidRPr="00BF0086" w:rsidTr="00AB5F67">
        <w:tc>
          <w:tcPr>
            <w:tcW w:w="8859" w:type="dxa"/>
            <w:tcBorders>
              <w:top w:val="single" w:sz="4" w:space="0" w:color="auto"/>
              <w:left w:val="single" w:sz="4" w:space="0" w:color="auto"/>
              <w:bottom w:val="single" w:sz="4" w:space="0" w:color="auto"/>
              <w:right w:val="single" w:sz="4" w:space="0" w:color="auto"/>
            </w:tcBorders>
            <w:hideMark/>
          </w:tcPr>
          <w:p w:rsidR="00CA0EE7" w:rsidRPr="00366027" w:rsidRDefault="00CA0EE7" w:rsidP="00366027">
            <w:pPr>
              <w:pStyle w:val="Akapitzlist"/>
              <w:numPr>
                <w:ilvl w:val="0"/>
                <w:numId w:val="24"/>
              </w:numPr>
              <w:tabs>
                <w:tab w:val="num" w:pos="778"/>
              </w:tabs>
              <w:rPr>
                <w:sz w:val="22"/>
                <w:szCs w:val="22"/>
              </w:rPr>
            </w:pPr>
            <w:r w:rsidRPr="00366027">
              <w:rPr>
                <w:sz w:val="22"/>
                <w:szCs w:val="22"/>
              </w:rPr>
              <w:t>przekształca postać ogólną funkcji kwadratowej do postaci kanonicznej(z zastosowaniem wzoru na współrzędne wierzchołka paraboli)</w:t>
            </w:r>
            <w:r w:rsidR="00344F8F" w:rsidRPr="00366027">
              <w:rPr>
                <w:sz w:val="22"/>
                <w:szCs w:val="22"/>
              </w:rPr>
              <w:t>;</w:t>
            </w:r>
            <w:r w:rsidRPr="00366027">
              <w:rPr>
                <w:sz w:val="22"/>
                <w:szCs w:val="22"/>
              </w:rPr>
              <w:t xml:space="preserve"> szkicuje wykres</w:t>
            </w:r>
            <w:r w:rsidR="00B728AC" w:rsidRPr="00366027">
              <w:rPr>
                <w:sz w:val="22"/>
                <w:szCs w:val="22"/>
              </w:rPr>
              <w:t xml:space="preserve"> danej funkcji kwadratowej</w:t>
            </w:r>
            <w:r w:rsidRPr="00366027">
              <w:rPr>
                <w:sz w:val="22"/>
                <w:szCs w:val="22"/>
              </w:rPr>
              <w:t xml:space="preserve"> oraz opisuje jej własności</w:t>
            </w:r>
          </w:p>
        </w:tc>
      </w:tr>
      <w:tr w:rsidR="00BA6904" w:rsidRPr="00BF0086" w:rsidTr="00AB5F67">
        <w:tc>
          <w:tcPr>
            <w:tcW w:w="8859" w:type="dxa"/>
            <w:tcBorders>
              <w:top w:val="single" w:sz="4" w:space="0" w:color="auto"/>
              <w:left w:val="single" w:sz="4" w:space="0" w:color="auto"/>
              <w:bottom w:val="single" w:sz="4" w:space="0" w:color="auto"/>
              <w:right w:val="single" w:sz="4" w:space="0" w:color="auto"/>
            </w:tcBorders>
            <w:hideMark/>
          </w:tcPr>
          <w:p w:rsidR="00BA6904" w:rsidRPr="00366027" w:rsidRDefault="00BA6904" w:rsidP="00366027">
            <w:pPr>
              <w:pStyle w:val="Akapitzlist"/>
              <w:numPr>
                <w:ilvl w:val="0"/>
                <w:numId w:val="24"/>
              </w:numPr>
              <w:tabs>
                <w:tab w:val="num" w:pos="778"/>
              </w:tabs>
              <w:rPr>
                <w:sz w:val="22"/>
                <w:szCs w:val="22"/>
              </w:rPr>
            </w:pPr>
            <w:r w:rsidRPr="00366027">
              <w:rPr>
                <w:sz w:val="22"/>
                <w:szCs w:val="22"/>
              </w:rPr>
              <w:t xml:space="preserve">wyznacza wzór ogólny funkcji kwadratowej, </w:t>
            </w:r>
            <w:r w:rsidR="00F3513B">
              <w:rPr>
                <w:sz w:val="22"/>
                <w:szCs w:val="22"/>
              </w:rPr>
              <w:t>gdy</w:t>
            </w:r>
            <w:r w:rsidRPr="00366027">
              <w:rPr>
                <w:sz w:val="22"/>
                <w:szCs w:val="22"/>
              </w:rPr>
              <w:t xml:space="preserve"> dane</w:t>
            </w:r>
            <w:r w:rsidR="00F3513B">
              <w:rPr>
                <w:sz w:val="22"/>
                <w:szCs w:val="22"/>
              </w:rPr>
              <w:t xml:space="preserve"> są</w:t>
            </w:r>
            <w:r w:rsidRPr="00366027">
              <w:rPr>
                <w:sz w:val="22"/>
                <w:szCs w:val="22"/>
              </w:rPr>
              <w:t xml:space="preserve"> współrzędne wierzchołka i</w:t>
            </w:r>
            <w:r w:rsidR="001757D1">
              <w:rPr>
                <w:sz w:val="22"/>
                <w:szCs w:val="22"/>
              </w:rPr>
              <w:t> </w:t>
            </w:r>
            <w:r w:rsidRPr="00366027">
              <w:rPr>
                <w:sz w:val="22"/>
                <w:szCs w:val="22"/>
              </w:rPr>
              <w:t>innego punktu jej wykresu</w:t>
            </w:r>
          </w:p>
        </w:tc>
      </w:tr>
      <w:tr w:rsidR="00B763C5" w:rsidRPr="00BF0086" w:rsidTr="00AB5F67">
        <w:tc>
          <w:tcPr>
            <w:tcW w:w="8859" w:type="dxa"/>
            <w:tcBorders>
              <w:top w:val="single" w:sz="4" w:space="0" w:color="auto"/>
              <w:left w:val="single" w:sz="4" w:space="0" w:color="auto"/>
              <w:bottom w:val="single" w:sz="4" w:space="0" w:color="auto"/>
              <w:right w:val="single" w:sz="4" w:space="0" w:color="auto"/>
            </w:tcBorders>
            <w:hideMark/>
          </w:tcPr>
          <w:p w:rsidR="00B763C5" w:rsidRPr="00366027" w:rsidRDefault="00B763C5" w:rsidP="00366027">
            <w:pPr>
              <w:pStyle w:val="Akapitzlist"/>
              <w:numPr>
                <w:ilvl w:val="0"/>
                <w:numId w:val="24"/>
              </w:numPr>
              <w:tabs>
                <w:tab w:val="num" w:pos="778"/>
              </w:tabs>
              <w:spacing w:line="120" w:lineRule="atLeast"/>
              <w:rPr>
                <w:sz w:val="22"/>
                <w:szCs w:val="22"/>
              </w:rPr>
            </w:pPr>
            <w:r w:rsidRPr="00366027">
              <w:rPr>
                <w:sz w:val="22"/>
                <w:szCs w:val="22"/>
              </w:rPr>
              <w:t xml:space="preserve">rozwiązuje </w:t>
            </w:r>
            <w:r w:rsidR="00B728AC" w:rsidRPr="00366027">
              <w:rPr>
                <w:sz w:val="22"/>
                <w:szCs w:val="22"/>
              </w:rPr>
              <w:t xml:space="preserve">równanie </w:t>
            </w:r>
            <w:r w:rsidRPr="00366027">
              <w:rPr>
                <w:sz w:val="22"/>
                <w:szCs w:val="22"/>
              </w:rPr>
              <w:t xml:space="preserve">kwadratowe niepełne metodą </w:t>
            </w:r>
            <w:r w:rsidR="00AE4994" w:rsidRPr="00366027">
              <w:rPr>
                <w:sz w:val="22"/>
                <w:szCs w:val="22"/>
              </w:rPr>
              <w:t>wyłączania wspólnego czy</w:t>
            </w:r>
            <w:r w:rsidR="005D2EEB" w:rsidRPr="00366027">
              <w:rPr>
                <w:sz w:val="22"/>
                <w:szCs w:val="22"/>
              </w:rPr>
              <w:t xml:space="preserve">nnika przed nawiaslub </w:t>
            </w:r>
            <w:r w:rsidRPr="00366027">
              <w:rPr>
                <w:sz w:val="22"/>
                <w:szCs w:val="22"/>
              </w:rPr>
              <w:t xml:space="preserve">stosując </w:t>
            </w:r>
            <w:r w:rsidR="005D2EEB" w:rsidRPr="00366027">
              <w:rPr>
                <w:sz w:val="22"/>
                <w:szCs w:val="22"/>
              </w:rPr>
              <w:t xml:space="preserve">wzór </w:t>
            </w:r>
            <w:r w:rsidRPr="00366027">
              <w:rPr>
                <w:sz w:val="22"/>
                <w:szCs w:val="22"/>
              </w:rPr>
              <w:t>skróconego mnożenia</w:t>
            </w:r>
          </w:p>
        </w:tc>
      </w:tr>
      <w:tr w:rsidR="00F018B2" w:rsidRPr="00BF0086" w:rsidTr="00AB5F67">
        <w:tc>
          <w:tcPr>
            <w:tcW w:w="8859" w:type="dxa"/>
            <w:tcBorders>
              <w:top w:val="single" w:sz="4" w:space="0" w:color="auto"/>
              <w:left w:val="single" w:sz="4" w:space="0" w:color="auto"/>
              <w:bottom w:val="single" w:sz="4" w:space="0" w:color="auto"/>
              <w:right w:val="single" w:sz="4" w:space="0" w:color="auto"/>
            </w:tcBorders>
          </w:tcPr>
          <w:p w:rsidR="00F018B2" w:rsidRPr="00366027" w:rsidRDefault="00F018B2" w:rsidP="00366027">
            <w:pPr>
              <w:pStyle w:val="Akapitzlist"/>
              <w:numPr>
                <w:ilvl w:val="0"/>
                <w:numId w:val="24"/>
              </w:numPr>
              <w:tabs>
                <w:tab w:val="num" w:pos="778"/>
              </w:tabs>
              <w:spacing w:line="120" w:lineRule="atLeast"/>
              <w:rPr>
                <w:sz w:val="22"/>
                <w:szCs w:val="22"/>
              </w:rPr>
            </w:pPr>
            <w:r w:rsidRPr="00366027">
              <w:rPr>
                <w:sz w:val="22"/>
                <w:szCs w:val="22"/>
              </w:rPr>
              <w:t>określa liczbę pierwiastków równania kwadratowego w zależności od znaku wyróżnika</w:t>
            </w:r>
          </w:p>
        </w:tc>
      </w:tr>
      <w:tr w:rsidR="00D91B24" w:rsidRPr="00BF0086" w:rsidTr="00AB5F67">
        <w:tc>
          <w:tcPr>
            <w:tcW w:w="8859" w:type="dxa"/>
            <w:tcBorders>
              <w:top w:val="single" w:sz="4" w:space="0" w:color="auto"/>
              <w:left w:val="single" w:sz="4" w:space="0" w:color="auto"/>
              <w:bottom w:val="single" w:sz="4" w:space="0" w:color="auto"/>
              <w:right w:val="single" w:sz="4" w:space="0" w:color="auto"/>
            </w:tcBorders>
            <w:hideMark/>
          </w:tcPr>
          <w:p w:rsidR="00D91B24" w:rsidRPr="00366027" w:rsidRDefault="00D91B24" w:rsidP="00366027">
            <w:pPr>
              <w:pStyle w:val="Akapitzlist"/>
              <w:numPr>
                <w:ilvl w:val="0"/>
                <w:numId w:val="24"/>
              </w:numPr>
              <w:tabs>
                <w:tab w:val="num" w:pos="778"/>
              </w:tabs>
              <w:spacing w:line="120" w:lineRule="atLeast"/>
              <w:rPr>
                <w:sz w:val="22"/>
                <w:szCs w:val="22"/>
              </w:rPr>
            </w:pPr>
            <w:r w:rsidRPr="00366027">
              <w:rPr>
                <w:sz w:val="22"/>
                <w:szCs w:val="22"/>
              </w:rPr>
              <w:t xml:space="preserve">rozwiązuje </w:t>
            </w:r>
            <w:r w:rsidR="005D2EEB" w:rsidRPr="00366027">
              <w:rPr>
                <w:sz w:val="22"/>
                <w:szCs w:val="22"/>
              </w:rPr>
              <w:t xml:space="preserve">równanie </w:t>
            </w:r>
            <w:r w:rsidRPr="00366027">
              <w:rPr>
                <w:sz w:val="22"/>
                <w:szCs w:val="22"/>
              </w:rPr>
              <w:t>kwadratowe, stosując wzory na pierwiastki</w:t>
            </w:r>
            <w:r w:rsidR="005D2EEB" w:rsidRPr="00366027">
              <w:rPr>
                <w:sz w:val="22"/>
                <w:szCs w:val="22"/>
              </w:rPr>
              <w:t xml:space="preserve"> w prostych przypadkach</w:t>
            </w:r>
          </w:p>
        </w:tc>
      </w:tr>
      <w:tr w:rsidR="005D2EEB" w:rsidRPr="00BF0086" w:rsidTr="00AB5F67">
        <w:tc>
          <w:tcPr>
            <w:tcW w:w="8859" w:type="dxa"/>
            <w:tcBorders>
              <w:top w:val="single" w:sz="4" w:space="0" w:color="auto"/>
              <w:left w:val="single" w:sz="4" w:space="0" w:color="auto"/>
              <w:bottom w:val="single" w:sz="4" w:space="0" w:color="auto"/>
              <w:right w:val="single" w:sz="4" w:space="0" w:color="auto"/>
            </w:tcBorders>
          </w:tcPr>
          <w:p w:rsidR="005D2EEB" w:rsidRPr="00366027" w:rsidRDefault="005D2EEB" w:rsidP="00366027">
            <w:pPr>
              <w:pStyle w:val="Akapitzlist"/>
              <w:numPr>
                <w:ilvl w:val="0"/>
                <w:numId w:val="24"/>
              </w:numPr>
              <w:spacing w:line="120" w:lineRule="atLeast"/>
              <w:rPr>
                <w:sz w:val="22"/>
                <w:szCs w:val="22"/>
              </w:rPr>
            </w:pPr>
            <w:r w:rsidRPr="00366027">
              <w:rPr>
                <w:sz w:val="22"/>
                <w:szCs w:val="22"/>
              </w:rPr>
              <w:t xml:space="preserve">interpretuje geometrycznie rozwiązania równania kwadratowego w zależności od współczynnika </w:t>
            </w:r>
            <w:r w:rsidRPr="00366027">
              <w:rPr>
                <w:i/>
                <w:sz w:val="22"/>
                <w:szCs w:val="22"/>
              </w:rPr>
              <w:t>a</w:t>
            </w:r>
            <w:r w:rsidRPr="00366027">
              <w:rPr>
                <w:sz w:val="22"/>
                <w:szCs w:val="22"/>
              </w:rPr>
              <w:t xml:space="preserve"> i wyróżnika </w:t>
            </w:r>
            <m:oMath>
              <m:r>
                <m:rPr>
                  <m:sty m:val="p"/>
                </m:rPr>
                <w:rPr>
                  <w:rFonts w:ascii="Cambria Math" w:hAnsi="Cambria Math"/>
                  <w:sz w:val="22"/>
                  <w:szCs w:val="22"/>
                </w:rPr>
                <m:t>Δ</m:t>
              </m:r>
            </m:oMath>
          </w:p>
        </w:tc>
      </w:tr>
      <w:tr w:rsidR="00BC33AE" w:rsidRPr="00BF0086" w:rsidTr="00AB5F67">
        <w:tc>
          <w:tcPr>
            <w:tcW w:w="8859" w:type="dxa"/>
            <w:tcBorders>
              <w:top w:val="single" w:sz="4" w:space="0" w:color="auto"/>
              <w:left w:val="single" w:sz="4" w:space="0" w:color="auto"/>
              <w:bottom w:val="single" w:sz="4" w:space="0" w:color="auto"/>
              <w:right w:val="single" w:sz="4" w:space="0" w:color="auto"/>
            </w:tcBorders>
          </w:tcPr>
          <w:p w:rsidR="00BC33AE" w:rsidRPr="00366027" w:rsidRDefault="00BC33AE" w:rsidP="00366027">
            <w:pPr>
              <w:pStyle w:val="Akapitzlist"/>
              <w:numPr>
                <w:ilvl w:val="0"/>
                <w:numId w:val="24"/>
              </w:numPr>
              <w:spacing w:line="120" w:lineRule="atLeast"/>
              <w:rPr>
                <w:sz w:val="22"/>
                <w:szCs w:val="22"/>
              </w:rPr>
            </w:pPr>
            <w:r w:rsidRPr="00366027">
              <w:rPr>
                <w:sz w:val="22"/>
                <w:szCs w:val="22"/>
              </w:rPr>
              <w:t>wyznacza algebraicznie współrzędne punktów przecięcia paraboli z osiami układu współrzędnych</w:t>
            </w:r>
          </w:p>
        </w:tc>
      </w:tr>
      <w:tr w:rsidR="00AB5F67" w:rsidRPr="00BF0086" w:rsidTr="00AB5F67">
        <w:tc>
          <w:tcPr>
            <w:tcW w:w="8859" w:type="dxa"/>
            <w:tcBorders>
              <w:top w:val="single" w:sz="4" w:space="0" w:color="auto"/>
              <w:left w:val="single" w:sz="4" w:space="0" w:color="auto"/>
              <w:bottom w:val="single" w:sz="4" w:space="0" w:color="auto"/>
              <w:right w:val="single" w:sz="4" w:space="0" w:color="auto"/>
            </w:tcBorders>
            <w:hideMark/>
          </w:tcPr>
          <w:p w:rsidR="00AB5F67" w:rsidRPr="00366027" w:rsidRDefault="00AB5F67" w:rsidP="00366027">
            <w:pPr>
              <w:pStyle w:val="Akapitzlist"/>
              <w:numPr>
                <w:ilvl w:val="0"/>
                <w:numId w:val="24"/>
              </w:numPr>
              <w:spacing w:line="120" w:lineRule="atLeast"/>
              <w:rPr>
                <w:sz w:val="22"/>
                <w:szCs w:val="22"/>
              </w:rPr>
            </w:pPr>
            <w:r w:rsidRPr="00366027">
              <w:rPr>
                <w:sz w:val="22"/>
                <w:szCs w:val="22"/>
              </w:rPr>
              <w:t xml:space="preserve">przedstawia trójmian kwadratowy w postaci </w:t>
            </w:r>
            <w:r w:rsidR="005D2EEB" w:rsidRPr="00366027">
              <w:rPr>
                <w:sz w:val="22"/>
                <w:szCs w:val="22"/>
              </w:rPr>
              <w:t>iloczynowe</w:t>
            </w:r>
            <w:r w:rsidR="00FD3F03" w:rsidRPr="00366027">
              <w:rPr>
                <w:sz w:val="22"/>
                <w:szCs w:val="22"/>
              </w:rPr>
              <w:t>j</w:t>
            </w:r>
            <w:r w:rsidRPr="00366027">
              <w:rPr>
                <w:sz w:val="22"/>
                <w:szCs w:val="22"/>
              </w:rPr>
              <w:t xml:space="preserve">, </w:t>
            </w:r>
            <w:r w:rsidR="005D2EEB" w:rsidRPr="00366027">
              <w:rPr>
                <w:sz w:val="22"/>
                <w:szCs w:val="22"/>
              </w:rPr>
              <w:t>jeśli</w:t>
            </w:r>
            <w:r w:rsidR="00BC33AE" w:rsidRPr="00366027">
              <w:rPr>
                <w:sz w:val="22"/>
                <w:szCs w:val="22"/>
              </w:rPr>
              <w:t xml:space="preserve"> taka postać istnieje</w:t>
            </w:r>
          </w:p>
        </w:tc>
      </w:tr>
      <w:tr w:rsidR="00BA6904" w:rsidRPr="00BF0086" w:rsidTr="00AB5F67">
        <w:tc>
          <w:tcPr>
            <w:tcW w:w="8859" w:type="dxa"/>
            <w:tcBorders>
              <w:top w:val="single" w:sz="4" w:space="0" w:color="auto"/>
              <w:left w:val="single" w:sz="4" w:space="0" w:color="auto"/>
              <w:bottom w:val="single" w:sz="4" w:space="0" w:color="auto"/>
              <w:right w:val="single" w:sz="4" w:space="0" w:color="auto"/>
            </w:tcBorders>
            <w:hideMark/>
          </w:tcPr>
          <w:p w:rsidR="00BA6904" w:rsidRPr="00366027" w:rsidRDefault="00BC33AE" w:rsidP="00366027">
            <w:pPr>
              <w:pStyle w:val="Akapitzlist"/>
              <w:numPr>
                <w:ilvl w:val="0"/>
                <w:numId w:val="24"/>
              </w:numPr>
              <w:spacing w:line="120" w:lineRule="atLeast"/>
              <w:rPr>
                <w:sz w:val="22"/>
                <w:szCs w:val="22"/>
              </w:rPr>
            </w:pPr>
            <w:r w:rsidRPr="00366027">
              <w:rPr>
                <w:sz w:val="22"/>
                <w:szCs w:val="22"/>
              </w:rPr>
              <w:t>odczytuje miejsca zerowe funkcji kwadratowej z jej postaci iloczynowej</w:t>
            </w:r>
          </w:p>
        </w:tc>
      </w:tr>
      <w:tr w:rsidR="00AB5F67" w:rsidRPr="00BF0086" w:rsidTr="00AB5F67">
        <w:tc>
          <w:tcPr>
            <w:tcW w:w="8859" w:type="dxa"/>
            <w:tcBorders>
              <w:top w:val="single" w:sz="4" w:space="0" w:color="auto"/>
              <w:left w:val="single" w:sz="4" w:space="0" w:color="auto"/>
              <w:bottom w:val="single" w:sz="4" w:space="0" w:color="auto"/>
              <w:right w:val="single" w:sz="4" w:space="0" w:color="auto"/>
            </w:tcBorders>
            <w:hideMark/>
          </w:tcPr>
          <w:p w:rsidR="00AB5F67" w:rsidRPr="00366027" w:rsidRDefault="00BA6904" w:rsidP="00366027">
            <w:pPr>
              <w:pStyle w:val="Akapitzlist"/>
              <w:numPr>
                <w:ilvl w:val="0"/>
                <w:numId w:val="24"/>
              </w:numPr>
              <w:spacing w:line="120" w:lineRule="atLeast"/>
              <w:rPr>
                <w:sz w:val="22"/>
                <w:szCs w:val="22"/>
              </w:rPr>
            </w:pPr>
            <w:r w:rsidRPr="00366027">
              <w:rPr>
                <w:sz w:val="22"/>
                <w:szCs w:val="22"/>
              </w:rPr>
              <w:t xml:space="preserve">rozwiązuje </w:t>
            </w:r>
            <w:r w:rsidR="001E15F7" w:rsidRPr="00366027">
              <w:rPr>
                <w:sz w:val="22"/>
                <w:szCs w:val="22"/>
              </w:rPr>
              <w:t>nierównoś</w:t>
            </w:r>
            <w:r w:rsidR="000450E8" w:rsidRPr="00366027">
              <w:rPr>
                <w:sz w:val="22"/>
                <w:szCs w:val="22"/>
              </w:rPr>
              <w:t>ćkwadratową w prostych przypadkach</w:t>
            </w:r>
          </w:p>
        </w:tc>
      </w:tr>
      <w:tr w:rsidR="00CF5BCA" w:rsidRPr="00BF0086" w:rsidTr="00AB5F67">
        <w:tc>
          <w:tcPr>
            <w:tcW w:w="8859" w:type="dxa"/>
            <w:tcBorders>
              <w:top w:val="single" w:sz="4" w:space="0" w:color="auto"/>
              <w:left w:val="single" w:sz="4" w:space="0" w:color="auto"/>
              <w:bottom w:val="single" w:sz="4" w:space="0" w:color="auto"/>
              <w:right w:val="single" w:sz="4" w:space="0" w:color="auto"/>
            </w:tcBorders>
          </w:tcPr>
          <w:p w:rsidR="00CF5BCA" w:rsidRPr="00366027" w:rsidRDefault="00CF5BCA" w:rsidP="00366027">
            <w:pPr>
              <w:pStyle w:val="Akapitzlist"/>
              <w:numPr>
                <w:ilvl w:val="0"/>
                <w:numId w:val="24"/>
              </w:numPr>
              <w:spacing w:line="120" w:lineRule="atLeast"/>
              <w:rPr>
                <w:sz w:val="22"/>
                <w:szCs w:val="22"/>
              </w:rPr>
            </w:pPr>
            <w:r w:rsidRPr="00366027">
              <w:rPr>
                <w:bCs/>
                <w:sz w:val="22"/>
                <w:szCs w:val="22"/>
              </w:rPr>
              <w:t>rozwiązuje algebraicznie układ równań, z których jedno jest równaniem paraboli, a drugie równaniem prostej</w:t>
            </w:r>
            <w:r w:rsidR="00F3513B">
              <w:rPr>
                <w:bCs/>
                <w:sz w:val="22"/>
                <w:szCs w:val="22"/>
              </w:rPr>
              <w:t>,</w:t>
            </w:r>
            <w:r w:rsidRPr="00366027">
              <w:rPr>
                <w:bCs/>
                <w:sz w:val="22"/>
                <w:szCs w:val="22"/>
              </w:rPr>
              <w:t xml:space="preserve"> i podaje interpretację geometryczną rozwiązania układu równań, znajdując punkty wspólne prostej i paraboli</w:t>
            </w:r>
          </w:p>
        </w:tc>
      </w:tr>
      <w:tr w:rsidR="001117BD" w:rsidRPr="00BF0086" w:rsidTr="00AB5F67">
        <w:tc>
          <w:tcPr>
            <w:tcW w:w="8859" w:type="dxa"/>
            <w:tcBorders>
              <w:top w:val="single" w:sz="4" w:space="0" w:color="auto"/>
              <w:left w:val="single" w:sz="4" w:space="0" w:color="auto"/>
              <w:bottom w:val="single" w:sz="4" w:space="0" w:color="auto"/>
              <w:right w:val="single" w:sz="4" w:space="0" w:color="auto"/>
            </w:tcBorders>
            <w:hideMark/>
          </w:tcPr>
          <w:p w:rsidR="001117BD" w:rsidRPr="00366027" w:rsidRDefault="00756D58" w:rsidP="00366027">
            <w:pPr>
              <w:pStyle w:val="Akapitzlist"/>
              <w:numPr>
                <w:ilvl w:val="0"/>
                <w:numId w:val="24"/>
              </w:numPr>
              <w:rPr>
                <w:sz w:val="22"/>
                <w:szCs w:val="22"/>
              </w:rPr>
            </w:pPr>
            <w:r w:rsidRPr="00366027">
              <w:rPr>
                <w:sz w:val="22"/>
                <w:szCs w:val="22"/>
              </w:rPr>
              <w:t>stosuje pojęcie najmniejszej i największej wartości funkcji, wyznacza wartość najmniejszą i największą funkcji kwadratowej w przedziale domkniętym</w:t>
            </w:r>
            <w:r w:rsidR="00580446" w:rsidRPr="00366027">
              <w:rPr>
                <w:sz w:val="22"/>
                <w:szCs w:val="22"/>
              </w:rPr>
              <w:t xml:space="preserve"> w prostych przypadkach</w:t>
            </w:r>
          </w:p>
        </w:tc>
      </w:tr>
      <w:tr w:rsidR="00970D16" w:rsidRPr="00BF0086" w:rsidTr="00AB5F67">
        <w:tc>
          <w:tcPr>
            <w:tcW w:w="8859" w:type="dxa"/>
            <w:tcBorders>
              <w:top w:val="single" w:sz="4" w:space="0" w:color="auto"/>
              <w:left w:val="single" w:sz="4" w:space="0" w:color="auto"/>
              <w:bottom w:val="single" w:sz="4" w:space="0" w:color="auto"/>
              <w:right w:val="single" w:sz="4" w:space="0" w:color="auto"/>
            </w:tcBorders>
            <w:hideMark/>
          </w:tcPr>
          <w:p w:rsidR="00970D16" w:rsidRPr="00366027" w:rsidRDefault="00ED2288" w:rsidP="00AD67E9">
            <w:pPr>
              <w:pStyle w:val="Akapitzlist"/>
              <w:numPr>
                <w:ilvl w:val="0"/>
                <w:numId w:val="24"/>
              </w:numPr>
              <w:rPr>
                <w:sz w:val="22"/>
                <w:szCs w:val="22"/>
              </w:rPr>
            </w:pPr>
            <w:r w:rsidRPr="00366027">
              <w:rPr>
                <w:sz w:val="22"/>
                <w:szCs w:val="22"/>
              </w:rPr>
              <w:t>przeprowadza analizę zadania tekstowego, a następnie zapisuje odpowiednie równanie, nierówność lub funkcję kwadratową opisujące daną zależność</w:t>
            </w:r>
            <w:r w:rsidR="00756D58" w:rsidRPr="00366027">
              <w:rPr>
                <w:sz w:val="22"/>
                <w:szCs w:val="22"/>
              </w:rPr>
              <w:t xml:space="preserve"> i </w:t>
            </w:r>
            <w:r w:rsidR="00F3513B" w:rsidRPr="00CF1E83">
              <w:rPr>
                <w:sz w:val="22"/>
                <w:szCs w:val="22"/>
              </w:rPr>
              <w:t xml:space="preserve">znajduje </w:t>
            </w:r>
            <w:r w:rsidR="00F3513B" w:rsidRPr="00366027">
              <w:rPr>
                <w:sz w:val="22"/>
                <w:szCs w:val="22"/>
              </w:rPr>
              <w:t>w prostych przypadkach</w:t>
            </w:r>
            <w:r w:rsidR="00F3513B" w:rsidRPr="00CF1E83">
              <w:rPr>
                <w:sz w:val="22"/>
                <w:szCs w:val="22"/>
              </w:rPr>
              <w:t>rozwiązanie, które spełnia ułożone przez niego warunki</w:t>
            </w:r>
          </w:p>
        </w:tc>
      </w:tr>
    </w:tbl>
    <w:p w:rsidR="00AB5F67" w:rsidRPr="00B109F1" w:rsidRDefault="00AB5F67" w:rsidP="00AB5F67">
      <w:pPr>
        <w:spacing w:line="120" w:lineRule="atLeast"/>
        <w:jc w:val="both"/>
      </w:pPr>
    </w:p>
    <w:p w:rsidR="007812FA" w:rsidRDefault="007812FA" w:rsidP="00AB5F67">
      <w:pPr>
        <w:spacing w:line="120" w:lineRule="atLeast"/>
        <w:jc w:val="both"/>
        <w:rPr>
          <w:sz w:val="22"/>
          <w:szCs w:val="22"/>
        </w:rPr>
      </w:pPr>
    </w:p>
    <w:p w:rsidR="00AB5F67" w:rsidRPr="00ED6CFD" w:rsidRDefault="00AB5F67" w:rsidP="00AB5F67">
      <w:pPr>
        <w:spacing w:line="120" w:lineRule="atLeast"/>
        <w:jc w:val="both"/>
        <w:rPr>
          <w:b/>
          <w:bCs/>
          <w:sz w:val="22"/>
          <w:szCs w:val="22"/>
        </w:rPr>
      </w:pPr>
      <w:r w:rsidRPr="00ED6CFD">
        <w:rPr>
          <w:sz w:val="22"/>
          <w:szCs w:val="22"/>
        </w:rPr>
        <w:lastRenderedPageBreak/>
        <w:t xml:space="preserve">Poziom </w:t>
      </w:r>
      <w:r w:rsidRPr="00ED6CFD">
        <w:rPr>
          <w:b/>
          <w:bCs/>
          <w:sz w:val="22"/>
          <w:szCs w:val="22"/>
        </w:rPr>
        <w:t>(R)</w:t>
      </w:r>
      <w:r w:rsidRPr="00ED6CFD">
        <w:rPr>
          <w:sz w:val="22"/>
          <w:szCs w:val="22"/>
        </w:rPr>
        <w:t xml:space="preserve"> lub </w:t>
      </w:r>
      <w:r w:rsidRPr="00ED6CFD">
        <w:rPr>
          <w:b/>
          <w:bCs/>
          <w:sz w:val="22"/>
          <w:szCs w:val="22"/>
        </w:rPr>
        <w:t>(D)</w:t>
      </w:r>
    </w:p>
    <w:p w:rsidR="00AB5F67" w:rsidRPr="00ED6CFD" w:rsidRDefault="00AB5F67" w:rsidP="00AB5F67">
      <w:pPr>
        <w:spacing w:line="120" w:lineRule="atLeast"/>
        <w:jc w:val="both"/>
        <w:rPr>
          <w:sz w:val="22"/>
          <w:szCs w:val="22"/>
        </w:rPr>
      </w:pPr>
      <w:r w:rsidRPr="00ED6CFD">
        <w:rPr>
          <w:sz w:val="22"/>
          <w:szCs w:val="22"/>
        </w:rPr>
        <w:t xml:space="preserve">Uczeń otrzymuje ocenę </w:t>
      </w:r>
      <w:r w:rsidRPr="00ED6CFD">
        <w:rPr>
          <w:b/>
          <w:bCs/>
          <w:sz w:val="22"/>
          <w:szCs w:val="22"/>
        </w:rPr>
        <w:t>dobrą</w:t>
      </w:r>
      <w:r w:rsidRPr="00ED6CFD">
        <w:rPr>
          <w:sz w:val="22"/>
          <w:szCs w:val="22"/>
        </w:rPr>
        <w:t xml:space="preserve"> lub </w:t>
      </w:r>
      <w:r w:rsidRPr="00ED6CFD">
        <w:rPr>
          <w:b/>
          <w:bCs/>
          <w:sz w:val="22"/>
          <w:szCs w:val="22"/>
        </w:rPr>
        <w:t>bardzo dobrą</w:t>
      </w:r>
      <w:r w:rsidRPr="00ED6CFD">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859"/>
      </w:tblGrid>
      <w:tr w:rsidR="000B673C" w:rsidRPr="00ED6CFD" w:rsidTr="00AB5F67">
        <w:tc>
          <w:tcPr>
            <w:tcW w:w="8859" w:type="dxa"/>
            <w:tcBorders>
              <w:top w:val="single" w:sz="4" w:space="0" w:color="auto"/>
              <w:left w:val="single" w:sz="4" w:space="0" w:color="auto"/>
              <w:bottom w:val="single" w:sz="4" w:space="0" w:color="auto"/>
              <w:right w:val="single" w:sz="4" w:space="0" w:color="auto"/>
            </w:tcBorders>
            <w:hideMark/>
          </w:tcPr>
          <w:p w:rsidR="000B673C" w:rsidRPr="00ED6CFD" w:rsidRDefault="00F018B2" w:rsidP="004F0BEF">
            <w:pPr>
              <w:numPr>
                <w:ilvl w:val="0"/>
                <w:numId w:val="1"/>
              </w:numPr>
              <w:spacing w:line="120" w:lineRule="atLeast"/>
              <w:rPr>
                <w:sz w:val="22"/>
                <w:szCs w:val="22"/>
              </w:rPr>
            </w:pPr>
            <w:r w:rsidRPr="00ED6CFD">
              <w:rPr>
                <w:sz w:val="22"/>
                <w:szCs w:val="22"/>
              </w:rPr>
              <w:t>rozwiązuje równani</w:t>
            </w:r>
            <w:r w:rsidR="00FE147F" w:rsidRPr="00ED6CFD">
              <w:rPr>
                <w:sz w:val="22"/>
                <w:szCs w:val="22"/>
              </w:rPr>
              <w:t>e</w:t>
            </w:r>
            <w:r w:rsidR="002A2157">
              <w:rPr>
                <w:sz w:val="22"/>
                <w:szCs w:val="22"/>
              </w:rPr>
              <w:t xml:space="preserve"> kwadratowe</w:t>
            </w:r>
            <w:r w:rsidR="00FE147F" w:rsidRPr="00ED6CFD">
              <w:rPr>
                <w:sz w:val="22"/>
                <w:szCs w:val="22"/>
              </w:rPr>
              <w:t xml:space="preserve"> i nierówność</w:t>
            </w:r>
            <w:r w:rsidR="00CE0323" w:rsidRPr="00ED6CFD">
              <w:rPr>
                <w:sz w:val="22"/>
                <w:szCs w:val="22"/>
              </w:rPr>
              <w:t xml:space="preserve"> kwadratową w trudniejszych przypadkach</w:t>
            </w:r>
          </w:p>
        </w:tc>
      </w:tr>
      <w:tr w:rsidR="00AB5F67" w:rsidRPr="00ED6CFD" w:rsidTr="00AB5F67">
        <w:tc>
          <w:tcPr>
            <w:tcW w:w="8859" w:type="dxa"/>
            <w:tcBorders>
              <w:top w:val="single" w:sz="4" w:space="0" w:color="auto"/>
              <w:left w:val="single" w:sz="4" w:space="0" w:color="auto"/>
              <w:bottom w:val="single" w:sz="4" w:space="0" w:color="auto"/>
              <w:right w:val="single" w:sz="4" w:space="0" w:color="auto"/>
            </w:tcBorders>
            <w:hideMark/>
          </w:tcPr>
          <w:p w:rsidR="00AB5F67" w:rsidRPr="00ED6CFD" w:rsidRDefault="00FE147F">
            <w:pPr>
              <w:numPr>
                <w:ilvl w:val="0"/>
                <w:numId w:val="1"/>
              </w:numPr>
              <w:spacing w:line="120" w:lineRule="atLeast"/>
              <w:rPr>
                <w:sz w:val="22"/>
                <w:szCs w:val="22"/>
              </w:rPr>
            </w:pPr>
            <w:r w:rsidRPr="00ED6CFD">
              <w:rPr>
                <w:sz w:val="22"/>
                <w:szCs w:val="22"/>
              </w:rPr>
              <w:t>wykorzystuje postać iloczynową funkcji kwadratowej do rozwiązywania zadań w</w:t>
            </w:r>
            <w:r w:rsidR="00832125">
              <w:rPr>
                <w:sz w:val="22"/>
                <w:szCs w:val="22"/>
              </w:rPr>
              <w:t> </w:t>
            </w:r>
            <w:r w:rsidRPr="00ED6CFD">
              <w:rPr>
                <w:sz w:val="22"/>
                <w:szCs w:val="22"/>
              </w:rPr>
              <w:t>trudniejszych przypadkach</w:t>
            </w:r>
          </w:p>
        </w:tc>
      </w:tr>
      <w:tr w:rsidR="00855F6C" w:rsidRPr="00ED6CFD" w:rsidTr="00AB5F67">
        <w:tc>
          <w:tcPr>
            <w:tcW w:w="8859" w:type="dxa"/>
            <w:tcBorders>
              <w:top w:val="single" w:sz="4" w:space="0" w:color="auto"/>
              <w:left w:val="single" w:sz="4" w:space="0" w:color="auto"/>
              <w:bottom w:val="single" w:sz="4" w:space="0" w:color="auto"/>
              <w:right w:val="single" w:sz="4" w:space="0" w:color="auto"/>
            </w:tcBorders>
            <w:hideMark/>
          </w:tcPr>
          <w:p w:rsidR="00855F6C" w:rsidRPr="00ED6CFD" w:rsidRDefault="00855F6C">
            <w:pPr>
              <w:numPr>
                <w:ilvl w:val="0"/>
                <w:numId w:val="1"/>
              </w:numPr>
              <w:spacing w:line="120" w:lineRule="atLeast"/>
              <w:rPr>
                <w:sz w:val="22"/>
                <w:szCs w:val="22"/>
              </w:rPr>
            </w:pPr>
            <w:r w:rsidRPr="00ED6CFD">
              <w:rPr>
                <w:sz w:val="22"/>
                <w:szCs w:val="22"/>
              </w:rPr>
              <w:t>stosuje nierówności kwadratowe do wyznacz</w:t>
            </w:r>
            <w:r w:rsidR="002A2157">
              <w:rPr>
                <w:sz w:val="22"/>
                <w:szCs w:val="22"/>
              </w:rPr>
              <w:t>a</w:t>
            </w:r>
            <w:r w:rsidRPr="00ED6CFD">
              <w:rPr>
                <w:sz w:val="22"/>
                <w:szCs w:val="22"/>
              </w:rPr>
              <w:t>nia dziedziny funkcji zapisanej za pomocą pierwiastka</w:t>
            </w:r>
          </w:p>
        </w:tc>
      </w:tr>
      <w:tr w:rsidR="00FE147F" w:rsidRPr="00ED6CFD" w:rsidTr="00AB5F67">
        <w:tc>
          <w:tcPr>
            <w:tcW w:w="8859" w:type="dxa"/>
            <w:tcBorders>
              <w:top w:val="single" w:sz="4" w:space="0" w:color="auto"/>
              <w:left w:val="single" w:sz="4" w:space="0" w:color="auto"/>
              <w:bottom w:val="single" w:sz="4" w:space="0" w:color="auto"/>
              <w:right w:val="single" w:sz="4" w:space="0" w:color="auto"/>
            </w:tcBorders>
          </w:tcPr>
          <w:p w:rsidR="00FE147F" w:rsidRPr="00ED6CFD" w:rsidRDefault="00FE147F">
            <w:pPr>
              <w:numPr>
                <w:ilvl w:val="0"/>
                <w:numId w:val="1"/>
              </w:numPr>
              <w:spacing w:line="120" w:lineRule="atLeast"/>
              <w:rPr>
                <w:sz w:val="22"/>
                <w:szCs w:val="22"/>
              </w:rPr>
            </w:pPr>
            <w:r w:rsidRPr="00ED6CFD">
              <w:rPr>
                <w:sz w:val="22"/>
                <w:szCs w:val="22"/>
              </w:rPr>
              <w:t>rozwiązuje równania dwukwadratowe</w:t>
            </w:r>
          </w:p>
        </w:tc>
      </w:tr>
      <w:tr w:rsidR="005317C6" w:rsidRPr="00ED6CFD" w:rsidTr="00AB5F67">
        <w:tc>
          <w:tcPr>
            <w:tcW w:w="8859" w:type="dxa"/>
            <w:tcBorders>
              <w:top w:val="single" w:sz="4" w:space="0" w:color="auto"/>
              <w:left w:val="single" w:sz="4" w:space="0" w:color="auto"/>
              <w:bottom w:val="single" w:sz="4" w:space="0" w:color="auto"/>
              <w:right w:val="single" w:sz="4" w:space="0" w:color="auto"/>
            </w:tcBorders>
            <w:hideMark/>
          </w:tcPr>
          <w:p w:rsidR="005317C6" w:rsidRPr="00ED6CFD" w:rsidRDefault="005317C6" w:rsidP="00832125">
            <w:pPr>
              <w:numPr>
                <w:ilvl w:val="0"/>
                <w:numId w:val="1"/>
              </w:numPr>
              <w:spacing w:line="120" w:lineRule="atLeast"/>
              <w:rPr>
                <w:sz w:val="22"/>
                <w:szCs w:val="22"/>
              </w:rPr>
            </w:pPr>
            <w:r w:rsidRPr="00ED6CFD">
              <w:rPr>
                <w:sz w:val="22"/>
                <w:szCs w:val="22"/>
              </w:rPr>
              <w:t xml:space="preserve">rozwiązuje </w:t>
            </w:r>
            <w:r w:rsidR="00FE147F" w:rsidRPr="00ED6CFD">
              <w:rPr>
                <w:sz w:val="22"/>
                <w:szCs w:val="22"/>
              </w:rPr>
              <w:t>równanie</w:t>
            </w:r>
            <w:r w:rsidRPr="00ED6CFD">
              <w:rPr>
                <w:sz w:val="22"/>
                <w:szCs w:val="22"/>
              </w:rPr>
              <w:t xml:space="preserve">, które można sprowadzić do </w:t>
            </w:r>
            <w:r w:rsidR="00FE147F" w:rsidRPr="00ED6CFD">
              <w:rPr>
                <w:sz w:val="22"/>
                <w:szCs w:val="22"/>
              </w:rPr>
              <w:t xml:space="preserve">równania kwadratowego, np. </w:t>
            </w:r>
            <w:r w:rsidRPr="00ED6CFD">
              <w:rPr>
                <w:sz w:val="22"/>
                <w:szCs w:val="22"/>
              </w:rPr>
              <w:t xml:space="preserve">stosując podstawienie </w:t>
            </w:r>
            <m:oMath>
              <m:r>
                <w:rPr>
                  <w:rFonts w:ascii="Cambria Math"/>
                  <w:sz w:val="22"/>
                  <w:szCs w:val="22"/>
                </w:rPr>
                <m:t>t=</m:t>
              </m:r>
              <m:d>
                <m:dPr>
                  <m:begChr m:val="|"/>
                  <m:endChr m:val="|"/>
                  <m:ctrlPr>
                    <w:rPr>
                      <w:rFonts w:ascii="Cambria Math" w:hAnsi="Cambria Math"/>
                      <w:i/>
                      <w:sz w:val="22"/>
                      <w:szCs w:val="22"/>
                    </w:rPr>
                  </m:ctrlPr>
                </m:dPr>
                <m:e>
                  <m:r>
                    <w:rPr>
                      <w:rFonts w:ascii="Cambria Math"/>
                      <w:sz w:val="22"/>
                      <w:szCs w:val="22"/>
                    </w:rPr>
                    <m:t>x</m:t>
                  </m:r>
                </m:e>
              </m:d>
              <m:r>
                <w:rPr>
                  <w:rFonts w:ascii="Cambria Math"/>
                  <w:sz w:val="22"/>
                  <w:szCs w:val="22"/>
                </w:rPr>
                <m:t>,t</m:t>
              </m:r>
              <m:r>
                <w:rPr>
                  <w:rFonts w:ascii="Cambria Math"/>
                  <w:sz w:val="22"/>
                  <w:szCs w:val="22"/>
                </w:rPr>
                <m:t>≥</m:t>
              </m:r>
              <m:r>
                <w:rPr>
                  <w:rFonts w:ascii="Cambria Math"/>
                  <w:sz w:val="22"/>
                  <w:szCs w:val="22"/>
                </w:rPr>
                <m:t>0</m:t>
              </m:r>
            </m:oMath>
          </w:p>
        </w:tc>
      </w:tr>
      <w:tr w:rsidR="004523FC" w:rsidRPr="00ED6CFD" w:rsidTr="00AB5F67">
        <w:tc>
          <w:tcPr>
            <w:tcW w:w="8859" w:type="dxa"/>
            <w:tcBorders>
              <w:top w:val="single" w:sz="4" w:space="0" w:color="auto"/>
              <w:left w:val="single" w:sz="4" w:space="0" w:color="auto"/>
              <w:bottom w:val="single" w:sz="4" w:space="0" w:color="auto"/>
              <w:right w:val="single" w:sz="4" w:space="0" w:color="auto"/>
            </w:tcBorders>
            <w:hideMark/>
          </w:tcPr>
          <w:p w:rsidR="004523FC" w:rsidRPr="00ED6CFD" w:rsidRDefault="004523FC" w:rsidP="00AD67E9">
            <w:pPr>
              <w:numPr>
                <w:ilvl w:val="0"/>
                <w:numId w:val="1"/>
              </w:numPr>
              <w:spacing w:line="120" w:lineRule="atLeast"/>
              <w:rPr>
                <w:bCs/>
                <w:sz w:val="22"/>
                <w:szCs w:val="22"/>
              </w:rPr>
            </w:pPr>
            <w:r w:rsidRPr="00ED6CFD">
              <w:rPr>
                <w:bCs/>
                <w:sz w:val="22"/>
                <w:szCs w:val="22"/>
              </w:rPr>
              <w:t xml:space="preserve">wyznacza </w:t>
            </w:r>
            <w:r w:rsidR="00A354BE" w:rsidRPr="00ED6CFD">
              <w:rPr>
                <w:sz w:val="22"/>
                <w:szCs w:val="22"/>
              </w:rPr>
              <w:t>w trudniejszych przypadkach</w:t>
            </w:r>
            <w:r w:rsidRPr="00ED6CFD">
              <w:rPr>
                <w:bCs/>
                <w:sz w:val="22"/>
                <w:szCs w:val="22"/>
              </w:rPr>
              <w:t>najmniejszą i największą wartość funkcji w</w:t>
            </w:r>
            <w:r w:rsidR="00A354BE">
              <w:rPr>
                <w:bCs/>
                <w:sz w:val="22"/>
                <w:szCs w:val="22"/>
              </w:rPr>
              <w:t> </w:t>
            </w:r>
            <w:r w:rsidRPr="00ED6CFD">
              <w:rPr>
                <w:bCs/>
                <w:sz w:val="22"/>
                <w:szCs w:val="22"/>
              </w:rPr>
              <w:t>przedziale domkniętym</w:t>
            </w:r>
            <w:r w:rsidR="00E90164">
              <w:rPr>
                <w:bCs/>
                <w:sz w:val="22"/>
                <w:szCs w:val="22"/>
              </w:rPr>
              <w:t>,</w:t>
            </w:r>
            <w:r w:rsidRPr="00ED6CFD">
              <w:rPr>
                <w:bCs/>
                <w:sz w:val="22"/>
                <w:szCs w:val="22"/>
              </w:rPr>
              <w:t xml:space="preserve"> korzystając z własności funkcji kwadratowej</w:t>
            </w:r>
          </w:p>
        </w:tc>
      </w:tr>
      <w:tr w:rsidR="004523FC" w:rsidRPr="00ED6CFD" w:rsidTr="00AB5F67">
        <w:tc>
          <w:tcPr>
            <w:tcW w:w="8859" w:type="dxa"/>
            <w:tcBorders>
              <w:top w:val="single" w:sz="4" w:space="0" w:color="auto"/>
              <w:left w:val="single" w:sz="4" w:space="0" w:color="auto"/>
              <w:bottom w:val="single" w:sz="4" w:space="0" w:color="auto"/>
              <w:right w:val="single" w:sz="4" w:space="0" w:color="auto"/>
            </w:tcBorders>
            <w:hideMark/>
          </w:tcPr>
          <w:p w:rsidR="004523FC" w:rsidRPr="00ED6CFD" w:rsidRDefault="00F018B2">
            <w:pPr>
              <w:numPr>
                <w:ilvl w:val="0"/>
                <w:numId w:val="1"/>
              </w:numPr>
              <w:spacing w:line="120" w:lineRule="atLeast"/>
              <w:rPr>
                <w:bCs/>
                <w:sz w:val="22"/>
                <w:szCs w:val="22"/>
              </w:rPr>
            </w:pPr>
            <w:r w:rsidRPr="00ED6CFD">
              <w:rPr>
                <w:bCs/>
                <w:sz w:val="22"/>
                <w:szCs w:val="22"/>
              </w:rPr>
              <w:t>stosuje równania kwadratowe do rozwiązywania zadań optymalizacyjnych</w:t>
            </w:r>
          </w:p>
        </w:tc>
      </w:tr>
      <w:tr w:rsidR="00E90164" w:rsidRPr="00ED6CFD" w:rsidTr="00AB5F67">
        <w:tc>
          <w:tcPr>
            <w:tcW w:w="8859" w:type="dxa"/>
            <w:tcBorders>
              <w:top w:val="single" w:sz="4" w:space="0" w:color="auto"/>
              <w:left w:val="single" w:sz="4" w:space="0" w:color="auto"/>
              <w:bottom w:val="single" w:sz="4" w:space="0" w:color="auto"/>
              <w:right w:val="single" w:sz="4" w:space="0" w:color="auto"/>
            </w:tcBorders>
          </w:tcPr>
          <w:p w:rsidR="00E90164" w:rsidRPr="00ED6CFD" w:rsidRDefault="00E90164">
            <w:pPr>
              <w:numPr>
                <w:ilvl w:val="0"/>
                <w:numId w:val="1"/>
              </w:numPr>
              <w:spacing w:line="120" w:lineRule="atLeast"/>
              <w:rPr>
                <w:bCs/>
                <w:sz w:val="22"/>
                <w:szCs w:val="22"/>
              </w:rPr>
            </w:pPr>
            <w:r>
              <w:rPr>
                <w:sz w:val="22"/>
                <w:szCs w:val="22"/>
              </w:rPr>
              <w:t>rozwiązuje zadania tekstowe o podwyższonym stopniu trudności</w:t>
            </w:r>
            <w:r w:rsidR="00A354BE">
              <w:rPr>
                <w:sz w:val="22"/>
                <w:szCs w:val="22"/>
              </w:rPr>
              <w:t>,</w:t>
            </w:r>
            <w:r>
              <w:rPr>
                <w:sz w:val="22"/>
                <w:szCs w:val="22"/>
              </w:rPr>
              <w:t xml:space="preserve"> stosując </w:t>
            </w:r>
            <w:r w:rsidRPr="00ED6CFD">
              <w:rPr>
                <w:bCs/>
                <w:sz w:val="22"/>
                <w:szCs w:val="22"/>
              </w:rPr>
              <w:t>równania kwadratowe</w:t>
            </w:r>
          </w:p>
        </w:tc>
      </w:tr>
    </w:tbl>
    <w:p w:rsidR="00AB5F67" w:rsidRPr="00B109F1" w:rsidRDefault="00AB5F67" w:rsidP="00AB5F67">
      <w:pPr>
        <w:spacing w:line="120" w:lineRule="atLeast"/>
        <w:jc w:val="both"/>
      </w:pPr>
    </w:p>
    <w:p w:rsidR="00AB5F67" w:rsidRPr="00ED6CFD" w:rsidRDefault="00AB5F67" w:rsidP="00AB5F67">
      <w:pPr>
        <w:spacing w:line="120" w:lineRule="atLeast"/>
        <w:jc w:val="both"/>
        <w:rPr>
          <w:b/>
          <w:bCs/>
          <w:sz w:val="22"/>
          <w:szCs w:val="22"/>
        </w:rPr>
      </w:pPr>
      <w:r w:rsidRPr="00ED6CFD">
        <w:rPr>
          <w:sz w:val="22"/>
          <w:szCs w:val="22"/>
        </w:rPr>
        <w:t>Poziom</w:t>
      </w:r>
      <w:r w:rsidRPr="00ED6CFD">
        <w:rPr>
          <w:b/>
          <w:bCs/>
          <w:sz w:val="22"/>
          <w:szCs w:val="22"/>
        </w:rPr>
        <w:t xml:space="preserve"> (W)</w:t>
      </w:r>
    </w:p>
    <w:p w:rsidR="00AB5F67" w:rsidRPr="00ED6CFD" w:rsidRDefault="00AB5F67" w:rsidP="00AB5F67">
      <w:pPr>
        <w:pStyle w:val="Tekstpodstawowy"/>
        <w:spacing w:line="120" w:lineRule="atLeast"/>
        <w:rPr>
          <w:sz w:val="22"/>
          <w:szCs w:val="22"/>
        </w:rPr>
      </w:pPr>
      <w:r w:rsidRPr="00ED6CFD">
        <w:rPr>
          <w:sz w:val="22"/>
          <w:szCs w:val="22"/>
        </w:rPr>
        <w:t xml:space="preserve">Uczeń otrzymuje ocenę </w:t>
      </w:r>
      <w:r w:rsidRPr="00ED6CFD">
        <w:rPr>
          <w:b/>
          <w:bCs/>
          <w:sz w:val="22"/>
          <w:szCs w:val="22"/>
        </w:rPr>
        <w:t>celującą</w:t>
      </w:r>
      <w:r w:rsidRPr="00ED6CFD">
        <w:rPr>
          <w:sz w:val="22"/>
          <w:szCs w:val="22"/>
        </w:rPr>
        <w:t>, jeśli opanował wiedzę i umiejętności z poziomów (K)–(D) oraz:</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859"/>
      </w:tblGrid>
      <w:tr w:rsidR="00603017" w:rsidRPr="00ED6CFD" w:rsidTr="00603017">
        <w:tc>
          <w:tcPr>
            <w:tcW w:w="8859" w:type="dxa"/>
            <w:tcBorders>
              <w:top w:val="single" w:sz="4" w:space="0" w:color="auto"/>
              <w:left w:val="single" w:sz="4" w:space="0" w:color="auto"/>
              <w:bottom w:val="single" w:sz="4" w:space="0" w:color="auto"/>
              <w:right w:val="single" w:sz="4" w:space="0" w:color="auto"/>
            </w:tcBorders>
          </w:tcPr>
          <w:p w:rsidR="00603017" w:rsidRPr="00ED6CFD" w:rsidRDefault="00603017">
            <w:pPr>
              <w:numPr>
                <w:ilvl w:val="0"/>
                <w:numId w:val="1"/>
              </w:numPr>
              <w:spacing w:line="120" w:lineRule="atLeast"/>
              <w:rPr>
                <w:sz w:val="22"/>
                <w:szCs w:val="22"/>
              </w:rPr>
            </w:pPr>
            <w:r w:rsidRPr="00ED6CFD">
              <w:rPr>
                <w:sz w:val="22"/>
                <w:szCs w:val="22"/>
              </w:rPr>
              <w:t xml:space="preserve">wyprowadza wzory na pierwiastki </w:t>
            </w:r>
            <w:r w:rsidR="00DC5770">
              <w:rPr>
                <w:sz w:val="22"/>
                <w:szCs w:val="22"/>
              </w:rPr>
              <w:t>trójmianu</w:t>
            </w:r>
            <w:r w:rsidRPr="00ED6CFD">
              <w:rPr>
                <w:sz w:val="22"/>
                <w:szCs w:val="22"/>
              </w:rPr>
              <w:t>kwadratowego</w:t>
            </w:r>
          </w:p>
        </w:tc>
      </w:tr>
      <w:tr w:rsidR="00603017" w:rsidRPr="00ED6CFD" w:rsidTr="00603017">
        <w:tc>
          <w:tcPr>
            <w:tcW w:w="8859" w:type="dxa"/>
            <w:tcBorders>
              <w:top w:val="single" w:sz="4" w:space="0" w:color="auto"/>
              <w:left w:val="single" w:sz="4" w:space="0" w:color="auto"/>
              <w:bottom w:val="single" w:sz="4" w:space="0" w:color="auto"/>
              <w:right w:val="single" w:sz="4" w:space="0" w:color="auto"/>
            </w:tcBorders>
          </w:tcPr>
          <w:p w:rsidR="00603017" w:rsidRPr="00ED6CFD" w:rsidRDefault="00A354BE">
            <w:pPr>
              <w:numPr>
                <w:ilvl w:val="0"/>
                <w:numId w:val="1"/>
              </w:numPr>
              <w:spacing w:line="120" w:lineRule="atLeast"/>
              <w:rPr>
                <w:sz w:val="22"/>
                <w:szCs w:val="22"/>
              </w:rPr>
            </w:pPr>
            <w:r>
              <w:rPr>
                <w:sz w:val="22"/>
                <w:szCs w:val="22"/>
              </w:rPr>
              <w:t>udowadnia</w:t>
            </w:r>
            <w:r w:rsidR="00603017" w:rsidRPr="00ED6CFD">
              <w:rPr>
                <w:sz w:val="22"/>
                <w:szCs w:val="22"/>
              </w:rPr>
              <w:t>związki między współczynnikami funkcji kwadratowej o podwyższonym stopniu trudności</w:t>
            </w:r>
          </w:p>
        </w:tc>
      </w:tr>
      <w:tr w:rsidR="00603017" w:rsidRPr="00ED6CFD" w:rsidTr="00603017">
        <w:tc>
          <w:tcPr>
            <w:tcW w:w="8859" w:type="dxa"/>
            <w:tcBorders>
              <w:top w:val="single" w:sz="4" w:space="0" w:color="auto"/>
              <w:left w:val="single" w:sz="4" w:space="0" w:color="auto"/>
              <w:bottom w:val="single" w:sz="4" w:space="0" w:color="auto"/>
              <w:right w:val="single" w:sz="4" w:space="0" w:color="auto"/>
            </w:tcBorders>
          </w:tcPr>
          <w:p w:rsidR="00603017" w:rsidRPr="00ED6CFD" w:rsidRDefault="00603017">
            <w:pPr>
              <w:numPr>
                <w:ilvl w:val="0"/>
                <w:numId w:val="1"/>
              </w:numPr>
              <w:spacing w:line="120" w:lineRule="atLeast"/>
              <w:rPr>
                <w:sz w:val="22"/>
                <w:szCs w:val="22"/>
              </w:rPr>
            </w:pPr>
            <w:r w:rsidRPr="00ED6CFD">
              <w:rPr>
                <w:bCs/>
                <w:sz w:val="22"/>
                <w:szCs w:val="22"/>
              </w:rPr>
              <w:t>rozwiązuje zadania o znacznym stopniu trudności dotyczące funkcji kwadratowej</w:t>
            </w:r>
          </w:p>
        </w:tc>
      </w:tr>
    </w:tbl>
    <w:p w:rsidR="004F0BEF" w:rsidRPr="00ED6CFD" w:rsidRDefault="004F0BEF">
      <w:pPr>
        <w:rPr>
          <w:sz w:val="22"/>
          <w:szCs w:val="22"/>
        </w:rPr>
      </w:pPr>
    </w:p>
    <w:p w:rsidR="004523FC" w:rsidRPr="00ED6CFD" w:rsidRDefault="004523FC" w:rsidP="004523FC">
      <w:pPr>
        <w:rPr>
          <w:b/>
          <w:bCs/>
          <w:sz w:val="22"/>
          <w:szCs w:val="22"/>
        </w:rPr>
      </w:pPr>
      <w:r w:rsidRPr="00ED6CFD">
        <w:rPr>
          <w:b/>
          <w:bCs/>
          <w:sz w:val="22"/>
          <w:szCs w:val="22"/>
        </w:rPr>
        <w:t>2. WIELOMIANY</w:t>
      </w:r>
    </w:p>
    <w:p w:rsidR="004523FC" w:rsidRPr="00ED6CFD" w:rsidRDefault="004523FC" w:rsidP="004523FC">
      <w:pPr>
        <w:jc w:val="both"/>
        <w:rPr>
          <w:b/>
          <w:bCs/>
          <w:sz w:val="22"/>
          <w:szCs w:val="22"/>
        </w:rPr>
      </w:pPr>
      <w:r w:rsidRPr="00ED6CFD">
        <w:rPr>
          <w:sz w:val="22"/>
          <w:szCs w:val="22"/>
        </w:rPr>
        <w:t xml:space="preserve">Poziom </w:t>
      </w:r>
      <w:r w:rsidRPr="00ED6CFD">
        <w:rPr>
          <w:b/>
          <w:bCs/>
          <w:sz w:val="22"/>
          <w:szCs w:val="22"/>
        </w:rPr>
        <w:t xml:space="preserve">(K) </w:t>
      </w:r>
      <w:r w:rsidRPr="00ED6CFD">
        <w:rPr>
          <w:sz w:val="22"/>
          <w:szCs w:val="22"/>
        </w:rPr>
        <w:t>lub</w:t>
      </w:r>
      <w:r w:rsidRPr="00ED6CFD">
        <w:rPr>
          <w:b/>
          <w:bCs/>
          <w:sz w:val="22"/>
          <w:szCs w:val="22"/>
        </w:rPr>
        <w:t xml:space="preserve"> (P)</w:t>
      </w:r>
    </w:p>
    <w:p w:rsidR="004523FC" w:rsidRPr="00ED6CFD" w:rsidRDefault="004523FC" w:rsidP="004523FC">
      <w:pPr>
        <w:jc w:val="both"/>
        <w:rPr>
          <w:sz w:val="22"/>
          <w:szCs w:val="22"/>
        </w:rPr>
      </w:pPr>
      <w:r w:rsidRPr="00ED6CFD">
        <w:rPr>
          <w:sz w:val="22"/>
          <w:szCs w:val="22"/>
        </w:rPr>
        <w:t xml:space="preserve">Uczeń otrzymuje ocenę </w:t>
      </w:r>
      <w:r w:rsidRPr="00ED6CFD">
        <w:rPr>
          <w:b/>
          <w:bCs/>
          <w:sz w:val="22"/>
          <w:szCs w:val="22"/>
        </w:rPr>
        <w:t xml:space="preserve">dopuszczającą </w:t>
      </w:r>
      <w:r w:rsidRPr="00ED6CFD">
        <w:rPr>
          <w:sz w:val="22"/>
          <w:szCs w:val="22"/>
        </w:rPr>
        <w:t xml:space="preserve">lub </w:t>
      </w:r>
      <w:r w:rsidRPr="00ED6CFD">
        <w:rPr>
          <w:b/>
          <w:bCs/>
          <w:sz w:val="22"/>
          <w:szCs w:val="22"/>
        </w:rPr>
        <w:t>dostateczną</w:t>
      </w:r>
      <w:r w:rsidRPr="00ED6CFD">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4523FC" w:rsidRPr="00ED6CFD" w:rsidTr="00CC6688">
        <w:tc>
          <w:tcPr>
            <w:tcW w:w="9062" w:type="dxa"/>
          </w:tcPr>
          <w:p w:rsidR="004523FC" w:rsidRPr="00ED6CFD" w:rsidRDefault="00832EAB" w:rsidP="004523FC">
            <w:pPr>
              <w:numPr>
                <w:ilvl w:val="0"/>
                <w:numId w:val="5"/>
              </w:numPr>
              <w:rPr>
                <w:sz w:val="22"/>
                <w:szCs w:val="22"/>
              </w:rPr>
            </w:pPr>
            <w:r>
              <w:rPr>
                <w:bCs/>
                <w:color w:val="000000" w:themeColor="text1"/>
                <w:sz w:val="22"/>
                <w:szCs w:val="22"/>
              </w:rPr>
              <w:t xml:space="preserve">podaje przykład wielomianu, </w:t>
            </w:r>
            <w:r w:rsidRPr="005E1593">
              <w:rPr>
                <w:bCs/>
                <w:color w:val="000000" w:themeColor="text1"/>
                <w:sz w:val="22"/>
                <w:szCs w:val="22"/>
              </w:rPr>
              <w:t>określa jego stopień i podaje wartości jego współczynników</w:t>
            </w:r>
          </w:p>
        </w:tc>
      </w:tr>
      <w:tr w:rsidR="00832EAB" w:rsidRPr="00ED6CFD" w:rsidTr="00CC6688">
        <w:tc>
          <w:tcPr>
            <w:tcW w:w="9062" w:type="dxa"/>
          </w:tcPr>
          <w:p w:rsidR="00832EAB" w:rsidRDefault="00712299" w:rsidP="004523FC">
            <w:pPr>
              <w:numPr>
                <w:ilvl w:val="0"/>
                <w:numId w:val="5"/>
              </w:numPr>
              <w:rPr>
                <w:bCs/>
                <w:color w:val="000000" w:themeColor="text1"/>
                <w:sz w:val="22"/>
                <w:szCs w:val="22"/>
              </w:rPr>
            </w:pPr>
            <w:r>
              <w:rPr>
                <w:color w:val="000000" w:themeColor="text1"/>
                <w:sz w:val="22"/>
                <w:szCs w:val="22"/>
              </w:rPr>
              <w:t>zapisuje wielomian określonego stopnia o danych współczynnikach</w:t>
            </w:r>
          </w:p>
        </w:tc>
      </w:tr>
      <w:tr w:rsidR="004523FC" w:rsidRPr="00ED6CFD" w:rsidTr="00CC6688">
        <w:tc>
          <w:tcPr>
            <w:tcW w:w="9062" w:type="dxa"/>
          </w:tcPr>
          <w:p w:rsidR="004523FC" w:rsidRPr="00ED6CFD" w:rsidRDefault="004523FC" w:rsidP="004523FC">
            <w:pPr>
              <w:numPr>
                <w:ilvl w:val="0"/>
                <w:numId w:val="5"/>
              </w:numPr>
              <w:rPr>
                <w:sz w:val="22"/>
                <w:szCs w:val="22"/>
              </w:rPr>
            </w:pPr>
            <w:r w:rsidRPr="00ED6CFD">
              <w:rPr>
                <w:sz w:val="22"/>
                <w:szCs w:val="22"/>
              </w:rPr>
              <w:t>zapisuje wielomian w sposób uporządkowany</w:t>
            </w:r>
          </w:p>
        </w:tc>
      </w:tr>
      <w:tr w:rsidR="004523FC" w:rsidRPr="00ED6CFD" w:rsidTr="00CC6688">
        <w:tc>
          <w:tcPr>
            <w:tcW w:w="9062" w:type="dxa"/>
          </w:tcPr>
          <w:p w:rsidR="004523FC" w:rsidRPr="00ED6CFD" w:rsidRDefault="004523FC" w:rsidP="004523FC">
            <w:pPr>
              <w:numPr>
                <w:ilvl w:val="0"/>
                <w:numId w:val="5"/>
              </w:numPr>
              <w:jc w:val="both"/>
              <w:rPr>
                <w:sz w:val="22"/>
                <w:szCs w:val="22"/>
              </w:rPr>
            </w:pPr>
            <w:r w:rsidRPr="00ED6CFD">
              <w:rPr>
                <w:sz w:val="22"/>
                <w:szCs w:val="22"/>
              </w:rPr>
              <w:t>oblicza wartość wielomianu dla danego argumentu; sprawdza, czy dany punkt należy do wykresu danego wielomianu</w:t>
            </w:r>
          </w:p>
        </w:tc>
      </w:tr>
      <w:tr w:rsidR="004523FC" w:rsidRPr="00ED6CFD" w:rsidTr="00CC6688">
        <w:tc>
          <w:tcPr>
            <w:tcW w:w="9062" w:type="dxa"/>
          </w:tcPr>
          <w:p w:rsidR="004523FC" w:rsidRPr="00ED6CFD" w:rsidRDefault="004523FC" w:rsidP="004523FC">
            <w:pPr>
              <w:numPr>
                <w:ilvl w:val="0"/>
                <w:numId w:val="5"/>
              </w:numPr>
              <w:jc w:val="both"/>
              <w:rPr>
                <w:sz w:val="22"/>
                <w:szCs w:val="22"/>
              </w:rPr>
            </w:pPr>
            <w:r w:rsidRPr="00ED6CFD">
              <w:rPr>
                <w:sz w:val="22"/>
                <w:szCs w:val="22"/>
              </w:rPr>
              <w:t>wyznacza sumę, różnicę, iloczyn wielomianów i określa ich stopień</w:t>
            </w:r>
          </w:p>
        </w:tc>
      </w:tr>
      <w:tr w:rsidR="004523FC" w:rsidRPr="00ED6CFD" w:rsidTr="00CC6688">
        <w:tc>
          <w:tcPr>
            <w:tcW w:w="9062" w:type="dxa"/>
          </w:tcPr>
          <w:p w:rsidR="004523FC" w:rsidRPr="00ED6CFD" w:rsidRDefault="004523FC" w:rsidP="004523FC">
            <w:pPr>
              <w:numPr>
                <w:ilvl w:val="0"/>
                <w:numId w:val="5"/>
              </w:numPr>
              <w:rPr>
                <w:sz w:val="22"/>
                <w:szCs w:val="22"/>
              </w:rPr>
            </w:pPr>
            <w:r w:rsidRPr="00ED6CFD">
              <w:rPr>
                <w:sz w:val="22"/>
                <w:szCs w:val="22"/>
              </w:rPr>
              <w:t>szkicuje wykres wielomianu będącego sumą jednomianów stopnia pierwszego i drugiego</w:t>
            </w:r>
          </w:p>
        </w:tc>
      </w:tr>
      <w:tr w:rsidR="004523FC" w:rsidRPr="00ED6CFD" w:rsidTr="00CC6688">
        <w:tc>
          <w:tcPr>
            <w:tcW w:w="9062" w:type="dxa"/>
          </w:tcPr>
          <w:p w:rsidR="004523FC" w:rsidRPr="00ED6CFD" w:rsidRDefault="004523FC" w:rsidP="004523FC">
            <w:pPr>
              <w:numPr>
                <w:ilvl w:val="0"/>
                <w:numId w:val="5"/>
              </w:numPr>
              <w:rPr>
                <w:sz w:val="22"/>
                <w:szCs w:val="22"/>
              </w:rPr>
            </w:pPr>
            <w:r w:rsidRPr="00ED6CFD">
              <w:rPr>
                <w:sz w:val="22"/>
                <w:szCs w:val="22"/>
              </w:rPr>
              <w:t>określa stopień iloczynu wielomianów bez wykonywania mnożenia</w:t>
            </w:r>
          </w:p>
        </w:tc>
      </w:tr>
      <w:tr w:rsidR="004523FC" w:rsidRPr="00ED6CFD" w:rsidTr="00CC6688">
        <w:tc>
          <w:tcPr>
            <w:tcW w:w="9062" w:type="dxa"/>
          </w:tcPr>
          <w:p w:rsidR="004523FC" w:rsidRPr="00ED6CFD" w:rsidRDefault="004523FC" w:rsidP="004523FC">
            <w:pPr>
              <w:numPr>
                <w:ilvl w:val="0"/>
                <w:numId w:val="5"/>
              </w:numPr>
              <w:rPr>
                <w:sz w:val="22"/>
                <w:szCs w:val="22"/>
              </w:rPr>
            </w:pPr>
            <w:r w:rsidRPr="00ED6CFD">
              <w:rPr>
                <w:sz w:val="22"/>
                <w:szCs w:val="22"/>
              </w:rPr>
              <w:t>podaje współczynnik przy najwyższej potędze oraz wyraz wolny iloczynu wielomianów bez wykonywania mnożenia wielomianów</w:t>
            </w:r>
          </w:p>
        </w:tc>
      </w:tr>
      <w:tr w:rsidR="004523FC" w:rsidRPr="00ED6CFD" w:rsidTr="00CC6688">
        <w:tc>
          <w:tcPr>
            <w:tcW w:w="9062" w:type="dxa"/>
          </w:tcPr>
          <w:p w:rsidR="004523FC" w:rsidRPr="00ED6CFD" w:rsidRDefault="004523FC" w:rsidP="004523FC">
            <w:pPr>
              <w:numPr>
                <w:ilvl w:val="0"/>
                <w:numId w:val="5"/>
              </w:numPr>
              <w:rPr>
                <w:sz w:val="22"/>
                <w:szCs w:val="22"/>
              </w:rPr>
            </w:pPr>
            <w:r w:rsidRPr="00ED6CFD">
              <w:rPr>
                <w:sz w:val="22"/>
                <w:szCs w:val="22"/>
              </w:rPr>
              <w:t>oblicza wartość wielomianu dwóch (trzech) zmiennych dla danych argumentów</w:t>
            </w:r>
          </w:p>
        </w:tc>
      </w:tr>
      <w:tr w:rsidR="004523FC" w:rsidRPr="00ED6CFD" w:rsidTr="00CC6688">
        <w:tc>
          <w:tcPr>
            <w:tcW w:w="9062" w:type="dxa"/>
          </w:tcPr>
          <w:p w:rsidR="004523FC" w:rsidRPr="00ED6CFD" w:rsidRDefault="004523FC" w:rsidP="004523FC">
            <w:pPr>
              <w:numPr>
                <w:ilvl w:val="0"/>
                <w:numId w:val="5"/>
              </w:numPr>
              <w:rPr>
                <w:sz w:val="22"/>
                <w:szCs w:val="22"/>
              </w:rPr>
            </w:pPr>
            <w:r w:rsidRPr="00ED6CFD">
              <w:rPr>
                <w:sz w:val="22"/>
                <w:szCs w:val="22"/>
              </w:rPr>
              <w:t xml:space="preserve">stosuje wzory na </w:t>
            </w:r>
            <w:r w:rsidRPr="00ED6CFD">
              <w:rPr>
                <w:bCs/>
                <w:sz w:val="22"/>
                <w:szCs w:val="22"/>
              </w:rPr>
              <w:t xml:space="preserve">sześcian sumy </w:t>
            </w:r>
            <w:r w:rsidR="00712299">
              <w:rPr>
                <w:bCs/>
                <w:sz w:val="22"/>
                <w:szCs w:val="22"/>
              </w:rPr>
              <w:t>lub</w:t>
            </w:r>
            <w:r w:rsidRPr="00ED6CFD">
              <w:rPr>
                <w:bCs/>
                <w:sz w:val="22"/>
                <w:szCs w:val="22"/>
              </w:rPr>
              <w:t>różnicy oraz wz</w:t>
            </w:r>
            <w:r w:rsidR="007A33F7">
              <w:rPr>
                <w:bCs/>
                <w:sz w:val="22"/>
                <w:szCs w:val="22"/>
              </w:rPr>
              <w:t>o</w:t>
            </w:r>
            <w:r w:rsidRPr="00ED6CFD">
              <w:rPr>
                <w:bCs/>
                <w:sz w:val="22"/>
                <w:szCs w:val="22"/>
              </w:rPr>
              <w:t>r</w:t>
            </w:r>
            <w:r w:rsidR="007A33F7">
              <w:rPr>
                <w:bCs/>
                <w:sz w:val="22"/>
                <w:szCs w:val="22"/>
              </w:rPr>
              <w:t>y</w:t>
            </w:r>
            <w:r w:rsidRPr="00ED6CFD">
              <w:rPr>
                <w:bCs/>
                <w:sz w:val="22"/>
                <w:szCs w:val="22"/>
              </w:rPr>
              <w:t xml:space="preserve"> na </w:t>
            </w:r>
            <w:r w:rsidR="00032549" w:rsidRPr="00ED6CFD">
              <w:rPr>
                <w:bCs/>
                <w:sz w:val="22"/>
                <w:szCs w:val="22"/>
              </w:rPr>
              <w:t>sumę i różnicę sześcianów</w:t>
            </w:r>
          </w:p>
        </w:tc>
      </w:tr>
      <w:tr w:rsidR="00712299" w:rsidRPr="00ED6CFD" w:rsidTr="00CC6688">
        <w:tc>
          <w:tcPr>
            <w:tcW w:w="9062" w:type="dxa"/>
          </w:tcPr>
          <w:p w:rsidR="00712299" w:rsidRPr="00712299" w:rsidRDefault="00712299">
            <w:pPr>
              <w:numPr>
                <w:ilvl w:val="0"/>
                <w:numId w:val="5"/>
              </w:numPr>
              <w:rPr>
                <w:sz w:val="22"/>
                <w:szCs w:val="22"/>
              </w:rPr>
            </w:pPr>
            <w:r w:rsidRPr="005E1593">
              <w:rPr>
                <w:sz w:val="22"/>
                <w:szCs w:val="22"/>
              </w:rPr>
              <w:t>przekształca wyrażenie algebraiczne</w:t>
            </w:r>
            <w:r>
              <w:rPr>
                <w:sz w:val="22"/>
                <w:szCs w:val="22"/>
              </w:rPr>
              <w:t>, stosując</w:t>
            </w:r>
            <w:r w:rsidRPr="005E1593">
              <w:rPr>
                <w:sz w:val="22"/>
                <w:szCs w:val="22"/>
              </w:rPr>
              <w:t xml:space="preserve"> wzor</w:t>
            </w:r>
            <w:r>
              <w:rPr>
                <w:sz w:val="22"/>
                <w:szCs w:val="22"/>
              </w:rPr>
              <w:t>y</w:t>
            </w:r>
            <w:r w:rsidRPr="005E1593">
              <w:rPr>
                <w:sz w:val="22"/>
                <w:szCs w:val="22"/>
              </w:rPr>
              <w:t xml:space="preserve"> skróconego mnożenia</w:t>
            </w:r>
          </w:p>
        </w:tc>
      </w:tr>
      <w:tr w:rsidR="004523FC" w:rsidRPr="00ED6CFD" w:rsidTr="00CC6688">
        <w:tc>
          <w:tcPr>
            <w:tcW w:w="9062" w:type="dxa"/>
          </w:tcPr>
          <w:p w:rsidR="004523FC" w:rsidRPr="00ED6CFD" w:rsidRDefault="004523FC" w:rsidP="00AD67E9">
            <w:pPr>
              <w:numPr>
                <w:ilvl w:val="0"/>
                <w:numId w:val="5"/>
              </w:numPr>
              <w:rPr>
                <w:sz w:val="22"/>
                <w:szCs w:val="22"/>
              </w:rPr>
            </w:pPr>
            <w:r w:rsidRPr="00ED6CFD">
              <w:rPr>
                <w:sz w:val="22"/>
                <w:szCs w:val="22"/>
              </w:rPr>
              <w:t xml:space="preserve">rozkłada </w:t>
            </w:r>
            <w:r w:rsidR="007A33F7" w:rsidRPr="00CE0323">
              <w:rPr>
                <w:sz w:val="22"/>
                <w:szCs w:val="22"/>
              </w:rPr>
              <w:t>w prostych przypadkach</w:t>
            </w:r>
            <w:r w:rsidRPr="00ED6CFD">
              <w:rPr>
                <w:sz w:val="22"/>
                <w:szCs w:val="22"/>
              </w:rPr>
              <w:t>wielomian na czynniki, stosując metodę grupowania wyrazów i wyłączania wspólnego czynnika poza nawias</w:t>
            </w:r>
          </w:p>
        </w:tc>
      </w:tr>
      <w:tr w:rsidR="004523FC" w:rsidRPr="00ED6CFD" w:rsidTr="00CC6688">
        <w:tc>
          <w:tcPr>
            <w:tcW w:w="9062" w:type="dxa"/>
          </w:tcPr>
          <w:p w:rsidR="004523FC" w:rsidRPr="00ED6CFD" w:rsidRDefault="00032549" w:rsidP="004523FC">
            <w:pPr>
              <w:numPr>
                <w:ilvl w:val="0"/>
                <w:numId w:val="5"/>
              </w:numPr>
              <w:rPr>
                <w:sz w:val="22"/>
                <w:szCs w:val="22"/>
              </w:rPr>
            </w:pPr>
            <w:r w:rsidRPr="00ED6CFD">
              <w:rPr>
                <w:sz w:val="22"/>
                <w:szCs w:val="22"/>
              </w:rPr>
              <w:t>rozwiązuje proste równani</w:t>
            </w:r>
            <w:r w:rsidR="00712299">
              <w:rPr>
                <w:sz w:val="22"/>
                <w:szCs w:val="22"/>
              </w:rPr>
              <w:t>e</w:t>
            </w:r>
            <w:r w:rsidRPr="00ED6CFD">
              <w:rPr>
                <w:sz w:val="22"/>
                <w:szCs w:val="22"/>
              </w:rPr>
              <w:t xml:space="preserve"> wielomianowe</w:t>
            </w:r>
          </w:p>
        </w:tc>
      </w:tr>
      <w:tr w:rsidR="00712299" w:rsidRPr="00ED6CFD" w:rsidTr="00CC6688">
        <w:tc>
          <w:tcPr>
            <w:tcW w:w="9062" w:type="dxa"/>
          </w:tcPr>
          <w:p w:rsidR="00712299" w:rsidRPr="00ED6CFD" w:rsidRDefault="00712299" w:rsidP="00AD67E9">
            <w:pPr>
              <w:numPr>
                <w:ilvl w:val="0"/>
                <w:numId w:val="5"/>
              </w:numPr>
              <w:rPr>
                <w:sz w:val="22"/>
                <w:szCs w:val="22"/>
              </w:rPr>
            </w:pPr>
            <w:r>
              <w:rPr>
                <w:bCs/>
                <w:color w:val="000000" w:themeColor="text1"/>
                <w:sz w:val="22"/>
                <w:szCs w:val="22"/>
              </w:rPr>
              <w:t xml:space="preserve">podaje </w:t>
            </w:r>
            <w:r w:rsidR="007A33F7">
              <w:rPr>
                <w:sz w:val="22"/>
                <w:szCs w:val="22"/>
              </w:rPr>
              <w:t>w prostych przypadkach</w:t>
            </w:r>
            <w:r>
              <w:rPr>
                <w:bCs/>
                <w:color w:val="000000" w:themeColor="text1"/>
                <w:sz w:val="22"/>
                <w:szCs w:val="22"/>
              </w:rPr>
              <w:t>przykład wielomianu, znając</w:t>
            </w:r>
            <w:r w:rsidRPr="005E1593">
              <w:rPr>
                <w:bCs/>
                <w:color w:val="000000" w:themeColor="text1"/>
                <w:sz w:val="22"/>
                <w:szCs w:val="22"/>
              </w:rPr>
              <w:t xml:space="preserve"> jego stopień</w:t>
            </w:r>
            <w:r>
              <w:rPr>
                <w:bCs/>
                <w:color w:val="000000" w:themeColor="text1"/>
                <w:sz w:val="22"/>
                <w:szCs w:val="22"/>
              </w:rPr>
              <w:t xml:space="preserve"> i pierwiastek </w:t>
            </w:r>
          </w:p>
        </w:tc>
      </w:tr>
      <w:tr w:rsidR="00BE1B7B" w:rsidRPr="00ED6CFD" w:rsidTr="00CC6688">
        <w:tc>
          <w:tcPr>
            <w:tcW w:w="9062" w:type="dxa"/>
          </w:tcPr>
          <w:p w:rsidR="00BE1B7B" w:rsidRPr="00ED6CFD" w:rsidRDefault="00BE1B7B" w:rsidP="00B61F7B">
            <w:pPr>
              <w:numPr>
                <w:ilvl w:val="0"/>
                <w:numId w:val="5"/>
              </w:numPr>
              <w:rPr>
                <w:sz w:val="22"/>
                <w:szCs w:val="22"/>
              </w:rPr>
            </w:pPr>
            <w:r w:rsidRPr="00ED6CFD">
              <w:rPr>
                <w:sz w:val="22"/>
                <w:szCs w:val="22"/>
              </w:rPr>
              <w:t xml:space="preserve">wyznacza punkty przecięcia </w:t>
            </w:r>
            <w:r w:rsidR="00B61F7B" w:rsidRPr="00ED6CFD">
              <w:rPr>
                <w:sz w:val="22"/>
                <w:szCs w:val="22"/>
              </w:rPr>
              <w:t>w</w:t>
            </w:r>
            <w:r w:rsidRPr="00ED6CFD">
              <w:rPr>
                <w:sz w:val="22"/>
                <w:szCs w:val="22"/>
              </w:rPr>
              <w:t>ykresu wielomianu i prostej</w:t>
            </w:r>
            <w:r w:rsidR="00712299">
              <w:rPr>
                <w:sz w:val="22"/>
                <w:szCs w:val="22"/>
              </w:rPr>
              <w:t xml:space="preserve"> w prostych przypadkach</w:t>
            </w:r>
          </w:p>
        </w:tc>
      </w:tr>
      <w:tr w:rsidR="00032549" w:rsidRPr="00ED6CFD" w:rsidTr="00CC6688">
        <w:tc>
          <w:tcPr>
            <w:tcW w:w="9062" w:type="dxa"/>
          </w:tcPr>
          <w:p w:rsidR="00032549" w:rsidRPr="00ED6CFD" w:rsidRDefault="00032549">
            <w:pPr>
              <w:numPr>
                <w:ilvl w:val="0"/>
                <w:numId w:val="5"/>
              </w:numPr>
              <w:rPr>
                <w:sz w:val="22"/>
                <w:szCs w:val="22"/>
              </w:rPr>
            </w:pPr>
            <w:r w:rsidRPr="00ED6CFD">
              <w:rPr>
                <w:sz w:val="22"/>
                <w:szCs w:val="22"/>
              </w:rPr>
              <w:t xml:space="preserve">dzieli wielomian przez dwumian </w:t>
            </w:r>
            <m:oMath>
              <m:r>
                <w:rPr>
                  <w:rFonts w:ascii="Cambria Math"/>
                  <w:sz w:val="22"/>
                  <w:szCs w:val="22"/>
                </w:rPr>
                <m:t>x</m:t>
              </m:r>
              <m:r>
                <w:rPr>
                  <w:rFonts w:ascii="Cambria Math"/>
                  <w:sz w:val="22"/>
                  <w:szCs w:val="22"/>
                </w:rPr>
                <m:t>-</m:t>
              </m:r>
              <m:r>
                <w:rPr>
                  <w:rFonts w:ascii="Cambria Math"/>
                  <w:sz w:val="22"/>
                  <w:szCs w:val="22"/>
                </w:rPr>
                <m:t>a</m:t>
              </m:r>
            </m:oMath>
          </w:p>
        </w:tc>
      </w:tr>
      <w:tr w:rsidR="00032549" w:rsidRPr="00ED6CFD" w:rsidTr="00CC6688">
        <w:tc>
          <w:tcPr>
            <w:tcW w:w="9062" w:type="dxa"/>
          </w:tcPr>
          <w:p w:rsidR="00032549" w:rsidRPr="00ED6CFD" w:rsidRDefault="00032549" w:rsidP="004F0BEF">
            <w:pPr>
              <w:numPr>
                <w:ilvl w:val="0"/>
                <w:numId w:val="5"/>
              </w:numPr>
              <w:rPr>
                <w:sz w:val="22"/>
                <w:szCs w:val="22"/>
              </w:rPr>
            </w:pPr>
            <w:r w:rsidRPr="00ED6CFD">
              <w:rPr>
                <w:sz w:val="22"/>
                <w:szCs w:val="22"/>
              </w:rPr>
              <w:t>sprawdza poprawność wykonanego dzielenia</w:t>
            </w:r>
          </w:p>
        </w:tc>
      </w:tr>
      <w:tr w:rsidR="00032549" w:rsidRPr="00ED6CFD" w:rsidTr="00CC6688">
        <w:tc>
          <w:tcPr>
            <w:tcW w:w="9062" w:type="dxa"/>
          </w:tcPr>
          <w:p w:rsidR="00032549" w:rsidRPr="00ED6CFD" w:rsidRDefault="00032549">
            <w:pPr>
              <w:numPr>
                <w:ilvl w:val="0"/>
                <w:numId w:val="5"/>
              </w:numPr>
              <w:rPr>
                <w:sz w:val="22"/>
                <w:szCs w:val="22"/>
              </w:rPr>
            </w:pPr>
            <w:r w:rsidRPr="00ED6CFD">
              <w:rPr>
                <w:sz w:val="22"/>
                <w:szCs w:val="22"/>
              </w:rPr>
              <w:t xml:space="preserve">zapisuje wielomian w postaci </w:t>
            </w:r>
            <m:oMath>
              <m:r>
                <w:rPr>
                  <w:rFonts w:ascii="Cambria Math"/>
                  <w:sz w:val="22"/>
                  <w:szCs w:val="22"/>
                </w:rPr>
                <m:t>w(x)=p(x)q(x)+r</m:t>
              </m:r>
            </m:oMath>
          </w:p>
        </w:tc>
      </w:tr>
      <w:tr w:rsidR="004523FC" w:rsidRPr="00ED6CFD" w:rsidTr="00CC6688">
        <w:tc>
          <w:tcPr>
            <w:tcW w:w="9062" w:type="dxa"/>
          </w:tcPr>
          <w:p w:rsidR="004523FC" w:rsidRPr="00ED6CFD" w:rsidRDefault="004523FC">
            <w:pPr>
              <w:numPr>
                <w:ilvl w:val="0"/>
                <w:numId w:val="5"/>
              </w:numPr>
              <w:rPr>
                <w:sz w:val="22"/>
                <w:szCs w:val="22"/>
              </w:rPr>
            </w:pPr>
            <w:r w:rsidRPr="00ED6CFD">
              <w:rPr>
                <w:sz w:val="22"/>
                <w:szCs w:val="22"/>
              </w:rPr>
              <w:t xml:space="preserve">sprawdza podzielność wielomianu przez dwumian </w:t>
            </w:r>
            <m:oMath>
              <m:r>
                <w:rPr>
                  <w:rFonts w:ascii="Cambria Math"/>
                  <w:sz w:val="22"/>
                  <w:szCs w:val="22"/>
                </w:rPr>
                <m:t>x</m:t>
              </m:r>
              <m:r>
                <w:rPr>
                  <w:rFonts w:ascii="Cambria Math"/>
                  <w:sz w:val="22"/>
                  <w:szCs w:val="22"/>
                </w:rPr>
                <m:t>-</m:t>
              </m:r>
              <m:r>
                <w:rPr>
                  <w:rFonts w:ascii="Cambria Math"/>
                  <w:sz w:val="22"/>
                  <w:szCs w:val="22"/>
                </w:rPr>
                <m:t>a</m:t>
              </m:r>
            </m:oMath>
            <w:r w:rsidRPr="00ED6CFD">
              <w:rPr>
                <w:sz w:val="22"/>
                <w:szCs w:val="22"/>
              </w:rPr>
              <w:t xml:space="preserve"> bez wykonywania dzielenia</w:t>
            </w:r>
          </w:p>
        </w:tc>
      </w:tr>
      <w:tr w:rsidR="0083470D" w:rsidRPr="00ED6CFD" w:rsidTr="00CC6688">
        <w:tc>
          <w:tcPr>
            <w:tcW w:w="9062" w:type="dxa"/>
          </w:tcPr>
          <w:p w:rsidR="0083470D" w:rsidRPr="00ED6CFD" w:rsidRDefault="0083470D" w:rsidP="00B56D3F">
            <w:pPr>
              <w:numPr>
                <w:ilvl w:val="0"/>
                <w:numId w:val="5"/>
              </w:numPr>
              <w:rPr>
                <w:sz w:val="22"/>
                <w:szCs w:val="22"/>
              </w:rPr>
            </w:pPr>
            <w:r w:rsidRPr="005E1593">
              <w:rPr>
                <w:sz w:val="22"/>
                <w:szCs w:val="22"/>
              </w:rPr>
              <w:t xml:space="preserve">wyznacza resztę z dzielenia wielomianu przez dwumian </w:t>
            </w:r>
            <w:r w:rsidRPr="005E1593">
              <w:rPr>
                <w:i/>
                <w:sz w:val="22"/>
                <w:szCs w:val="22"/>
              </w:rPr>
              <w:t>x – a</w:t>
            </w:r>
          </w:p>
        </w:tc>
      </w:tr>
      <w:tr w:rsidR="004523FC" w:rsidRPr="00ED6CFD" w:rsidTr="00CC6688">
        <w:tc>
          <w:tcPr>
            <w:tcW w:w="9062" w:type="dxa"/>
          </w:tcPr>
          <w:p w:rsidR="004523FC" w:rsidRPr="00ED6CFD" w:rsidRDefault="004523FC" w:rsidP="004523FC">
            <w:pPr>
              <w:numPr>
                <w:ilvl w:val="0"/>
                <w:numId w:val="5"/>
              </w:numPr>
              <w:rPr>
                <w:sz w:val="22"/>
                <w:szCs w:val="22"/>
              </w:rPr>
            </w:pPr>
            <w:r w:rsidRPr="00ED6CFD">
              <w:rPr>
                <w:sz w:val="22"/>
                <w:szCs w:val="22"/>
              </w:rPr>
              <w:t>określa, które liczby mogą być pierwiast</w:t>
            </w:r>
            <w:r w:rsidR="0021464C" w:rsidRPr="00ED6CFD">
              <w:rPr>
                <w:sz w:val="22"/>
                <w:szCs w:val="22"/>
              </w:rPr>
              <w:t xml:space="preserve">kami całkowitymi </w:t>
            </w:r>
            <w:r w:rsidRPr="00ED6CFD">
              <w:rPr>
                <w:sz w:val="22"/>
                <w:szCs w:val="22"/>
              </w:rPr>
              <w:t>wielomianu</w:t>
            </w:r>
            <w:r w:rsidR="00BE2883">
              <w:rPr>
                <w:sz w:val="22"/>
                <w:szCs w:val="22"/>
              </w:rPr>
              <w:t xml:space="preserve"> o współczynnikach całkowitych</w:t>
            </w:r>
          </w:p>
        </w:tc>
      </w:tr>
      <w:tr w:rsidR="004523FC" w:rsidRPr="00ED6CFD" w:rsidTr="00CC6688">
        <w:tc>
          <w:tcPr>
            <w:tcW w:w="9062" w:type="dxa"/>
          </w:tcPr>
          <w:p w:rsidR="004523FC" w:rsidRPr="00ED6CFD" w:rsidRDefault="004523FC" w:rsidP="004523FC">
            <w:pPr>
              <w:numPr>
                <w:ilvl w:val="0"/>
                <w:numId w:val="5"/>
              </w:numPr>
              <w:rPr>
                <w:sz w:val="22"/>
                <w:szCs w:val="22"/>
              </w:rPr>
            </w:pPr>
            <w:r w:rsidRPr="00ED6CFD">
              <w:rPr>
                <w:sz w:val="22"/>
                <w:szCs w:val="22"/>
              </w:rPr>
              <w:t>sprawdza, czy dana liczba jest pierwiastkiem wielomianu</w:t>
            </w:r>
            <w:r w:rsidR="007A33F7">
              <w:rPr>
                <w:sz w:val="22"/>
                <w:szCs w:val="22"/>
              </w:rPr>
              <w:t>,</w:t>
            </w:r>
            <w:r w:rsidRPr="00ED6CFD">
              <w:rPr>
                <w:sz w:val="22"/>
                <w:szCs w:val="22"/>
              </w:rPr>
              <w:t xml:space="preserve"> i wyznacza pozostałe pierwiastki</w:t>
            </w:r>
            <w:r w:rsidR="00BE2883">
              <w:rPr>
                <w:sz w:val="22"/>
                <w:szCs w:val="22"/>
              </w:rPr>
              <w:t xml:space="preserve">; </w:t>
            </w:r>
            <w:r w:rsidR="00BE2883" w:rsidRPr="005E1593">
              <w:rPr>
                <w:sz w:val="22"/>
                <w:szCs w:val="22"/>
              </w:rPr>
              <w:t>rozwiązuje równani</w:t>
            </w:r>
            <w:r w:rsidR="00BE2883">
              <w:rPr>
                <w:sz w:val="22"/>
                <w:szCs w:val="22"/>
              </w:rPr>
              <w:t>e</w:t>
            </w:r>
            <w:r w:rsidR="00BE2883" w:rsidRPr="005E1593">
              <w:rPr>
                <w:sz w:val="22"/>
                <w:szCs w:val="22"/>
              </w:rPr>
              <w:t xml:space="preserve"> wielomianowez wykorzystaniem twierdze</w:t>
            </w:r>
            <w:r w:rsidR="00BE2883">
              <w:rPr>
                <w:sz w:val="22"/>
                <w:szCs w:val="22"/>
              </w:rPr>
              <w:t>nia</w:t>
            </w:r>
            <w:r w:rsidR="00BE2883" w:rsidRPr="005E1593">
              <w:rPr>
                <w:sz w:val="22"/>
                <w:szCs w:val="22"/>
              </w:rPr>
              <w:t xml:space="preserve"> o pierwiastkach </w:t>
            </w:r>
            <w:r w:rsidR="00BE2883" w:rsidRPr="005E1593">
              <w:rPr>
                <w:sz w:val="22"/>
                <w:szCs w:val="22"/>
              </w:rPr>
              <w:lastRenderedPageBreak/>
              <w:t xml:space="preserve">całkowitych </w:t>
            </w:r>
            <w:r w:rsidR="00BE2883">
              <w:rPr>
                <w:sz w:val="22"/>
                <w:szCs w:val="22"/>
              </w:rPr>
              <w:t>wielomianu w prostych przypadkach</w:t>
            </w:r>
          </w:p>
        </w:tc>
      </w:tr>
      <w:tr w:rsidR="004523FC" w:rsidRPr="00ED6CFD" w:rsidTr="00CC6688">
        <w:tc>
          <w:tcPr>
            <w:tcW w:w="9062" w:type="dxa"/>
          </w:tcPr>
          <w:p w:rsidR="004523FC" w:rsidRPr="00ED6CFD" w:rsidRDefault="004523FC" w:rsidP="004523FC">
            <w:pPr>
              <w:numPr>
                <w:ilvl w:val="0"/>
                <w:numId w:val="5"/>
              </w:numPr>
              <w:rPr>
                <w:sz w:val="22"/>
                <w:szCs w:val="22"/>
              </w:rPr>
            </w:pPr>
            <w:r w:rsidRPr="00ED6CFD">
              <w:rPr>
                <w:sz w:val="22"/>
                <w:szCs w:val="22"/>
              </w:rPr>
              <w:lastRenderedPageBreak/>
              <w:t>opisuje wielomianem zależności dane w zadaniu i wyznacza jego dziedzinę</w:t>
            </w:r>
            <w:r w:rsidR="00BE2883">
              <w:rPr>
                <w:sz w:val="22"/>
                <w:szCs w:val="22"/>
              </w:rPr>
              <w:t xml:space="preserve"> w prostych przypadkach</w:t>
            </w:r>
          </w:p>
        </w:tc>
      </w:tr>
    </w:tbl>
    <w:p w:rsidR="004523FC" w:rsidRPr="00B109F1" w:rsidRDefault="004523FC" w:rsidP="004523FC">
      <w:pPr>
        <w:jc w:val="both"/>
      </w:pPr>
    </w:p>
    <w:p w:rsidR="004523FC" w:rsidRPr="00ED6CFD" w:rsidRDefault="004523FC" w:rsidP="004523FC">
      <w:pPr>
        <w:jc w:val="both"/>
        <w:rPr>
          <w:b/>
          <w:bCs/>
          <w:sz w:val="22"/>
          <w:szCs w:val="22"/>
        </w:rPr>
      </w:pPr>
      <w:r w:rsidRPr="00ED6CFD">
        <w:rPr>
          <w:sz w:val="22"/>
          <w:szCs w:val="22"/>
        </w:rPr>
        <w:t xml:space="preserve">Poziom </w:t>
      </w:r>
      <w:r w:rsidRPr="00ED6CFD">
        <w:rPr>
          <w:b/>
          <w:bCs/>
          <w:sz w:val="22"/>
          <w:szCs w:val="22"/>
        </w:rPr>
        <w:t>(R)</w:t>
      </w:r>
      <w:r w:rsidRPr="00ED6CFD">
        <w:rPr>
          <w:sz w:val="22"/>
          <w:szCs w:val="22"/>
        </w:rPr>
        <w:t xml:space="preserve"> lub </w:t>
      </w:r>
      <w:r w:rsidRPr="00ED6CFD">
        <w:rPr>
          <w:b/>
          <w:bCs/>
          <w:sz w:val="22"/>
          <w:szCs w:val="22"/>
        </w:rPr>
        <w:t>(D)</w:t>
      </w:r>
    </w:p>
    <w:p w:rsidR="004523FC" w:rsidRPr="00ED6CFD" w:rsidRDefault="004523FC" w:rsidP="004523FC">
      <w:pPr>
        <w:jc w:val="both"/>
        <w:rPr>
          <w:sz w:val="22"/>
          <w:szCs w:val="22"/>
        </w:rPr>
      </w:pPr>
      <w:r w:rsidRPr="00ED6CFD">
        <w:rPr>
          <w:sz w:val="22"/>
          <w:szCs w:val="22"/>
        </w:rPr>
        <w:t xml:space="preserve">Uczeń otrzymuje ocenę </w:t>
      </w:r>
      <w:r w:rsidRPr="00ED6CFD">
        <w:rPr>
          <w:b/>
          <w:bCs/>
          <w:sz w:val="22"/>
          <w:szCs w:val="22"/>
        </w:rPr>
        <w:t>dobrą</w:t>
      </w:r>
      <w:r w:rsidRPr="00ED6CFD">
        <w:rPr>
          <w:sz w:val="22"/>
          <w:szCs w:val="22"/>
        </w:rPr>
        <w:t xml:space="preserve"> lub </w:t>
      </w:r>
      <w:r w:rsidRPr="00ED6CFD">
        <w:rPr>
          <w:b/>
          <w:bCs/>
          <w:sz w:val="22"/>
          <w:szCs w:val="22"/>
        </w:rPr>
        <w:t>bardzo dobrą</w:t>
      </w:r>
      <w:r w:rsidRPr="00ED6CFD">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4523FC" w:rsidRPr="00ED6CFD" w:rsidTr="00CC6688">
        <w:tc>
          <w:tcPr>
            <w:tcW w:w="9062" w:type="dxa"/>
          </w:tcPr>
          <w:p w:rsidR="004523FC" w:rsidRPr="00ED6CFD" w:rsidRDefault="004523FC" w:rsidP="004523FC">
            <w:pPr>
              <w:numPr>
                <w:ilvl w:val="0"/>
                <w:numId w:val="6"/>
              </w:numPr>
              <w:rPr>
                <w:sz w:val="22"/>
                <w:szCs w:val="22"/>
              </w:rPr>
            </w:pPr>
            <w:r w:rsidRPr="00ED6CFD">
              <w:rPr>
                <w:sz w:val="22"/>
                <w:szCs w:val="22"/>
              </w:rPr>
              <w:t xml:space="preserve">wyznacza współczynniki wielomianu </w:t>
            </w:r>
            <w:r w:rsidR="00EC2338">
              <w:rPr>
                <w:sz w:val="22"/>
                <w:szCs w:val="22"/>
              </w:rPr>
              <w:t>spełniającego</w:t>
            </w:r>
            <w:r w:rsidRPr="00ED6CFD">
              <w:rPr>
                <w:sz w:val="22"/>
                <w:szCs w:val="22"/>
              </w:rPr>
              <w:t>dane warunki</w:t>
            </w:r>
          </w:p>
        </w:tc>
      </w:tr>
      <w:tr w:rsidR="004523FC" w:rsidRPr="00ED6CFD" w:rsidTr="00CC6688">
        <w:tc>
          <w:tcPr>
            <w:tcW w:w="9062" w:type="dxa"/>
          </w:tcPr>
          <w:p w:rsidR="004523FC" w:rsidRPr="00ED6CFD" w:rsidRDefault="004523FC" w:rsidP="004523FC">
            <w:pPr>
              <w:numPr>
                <w:ilvl w:val="0"/>
                <w:numId w:val="6"/>
              </w:numPr>
              <w:rPr>
                <w:sz w:val="22"/>
                <w:szCs w:val="22"/>
              </w:rPr>
            </w:pPr>
            <w:r w:rsidRPr="00ED6CFD">
              <w:rPr>
                <w:sz w:val="22"/>
                <w:szCs w:val="22"/>
              </w:rPr>
              <w:t>stosuje wielomiany wielu zmiennych w zadaniach różnych typów</w:t>
            </w:r>
          </w:p>
        </w:tc>
      </w:tr>
      <w:tr w:rsidR="004523FC" w:rsidRPr="00ED6CFD" w:rsidTr="00CC6688">
        <w:tc>
          <w:tcPr>
            <w:tcW w:w="9062" w:type="dxa"/>
          </w:tcPr>
          <w:p w:rsidR="004523FC" w:rsidRPr="00781190" w:rsidRDefault="004523FC">
            <w:pPr>
              <w:numPr>
                <w:ilvl w:val="0"/>
                <w:numId w:val="6"/>
              </w:numPr>
              <w:rPr>
                <w:sz w:val="22"/>
                <w:szCs w:val="22"/>
              </w:rPr>
            </w:pPr>
            <w:r w:rsidRPr="00ED6CFD">
              <w:rPr>
                <w:sz w:val="22"/>
                <w:szCs w:val="22"/>
              </w:rPr>
              <w:t>stosuje wz</w:t>
            </w:r>
            <w:r w:rsidR="000D6C5C">
              <w:rPr>
                <w:sz w:val="22"/>
                <w:szCs w:val="22"/>
              </w:rPr>
              <w:t>ory</w:t>
            </w:r>
            <m:oMath>
              <m:sSup>
                <m:sSupPr>
                  <m:ctrlPr>
                    <w:rPr>
                      <w:rFonts w:ascii="Cambria Math" w:hAnsi="Cambria Math"/>
                      <w:i/>
                      <w:sz w:val="22"/>
                      <w:szCs w:val="22"/>
                    </w:rPr>
                  </m:ctrlPr>
                </m:sSupPr>
                <m:e>
                  <m:r>
                    <w:rPr>
                      <w:rFonts w:ascii="Cambria Math"/>
                      <w:sz w:val="22"/>
                      <w:szCs w:val="22"/>
                    </w:rPr>
                    <m:t>a</m:t>
                  </m:r>
                </m:e>
                <m:sup>
                  <m:r>
                    <w:rPr>
                      <w:rFonts w:ascii="Cambria Math"/>
                      <w:sz w:val="22"/>
                      <w:szCs w:val="22"/>
                    </w:rPr>
                    <m:t>n</m:t>
                  </m:r>
                </m:sup>
              </m:sSup>
              <m:r>
                <w:rPr>
                  <w:rFonts w:ascii="Cambria Math"/>
                  <w:sz w:val="22"/>
                  <w:szCs w:val="22"/>
                </w:rPr>
                <m:t>-</m:t>
              </m:r>
              <m:r>
                <w:rPr>
                  <w:rFonts w:ascii="Cambria Math"/>
                  <w:sz w:val="22"/>
                  <w:szCs w:val="22"/>
                </w:rPr>
                <m:t>1=</m:t>
              </m:r>
              <m:d>
                <m:dPr>
                  <m:ctrlPr>
                    <w:rPr>
                      <w:rFonts w:ascii="Cambria Math" w:hAnsi="Cambria Math"/>
                      <w:i/>
                      <w:sz w:val="22"/>
                      <w:szCs w:val="22"/>
                    </w:rPr>
                  </m:ctrlPr>
                </m:dPr>
                <m:e>
                  <m:r>
                    <w:rPr>
                      <w:rFonts w:ascii="Cambria Math"/>
                      <w:sz w:val="22"/>
                      <w:szCs w:val="22"/>
                    </w:rPr>
                    <m:t>a</m:t>
                  </m:r>
                  <m:r>
                    <w:rPr>
                      <w:rFonts w:ascii="Cambria Math"/>
                      <w:sz w:val="22"/>
                      <w:szCs w:val="22"/>
                    </w:rPr>
                    <m:t>-</m:t>
                  </m:r>
                  <m:r>
                    <w:rPr>
                      <w:rFonts w:ascii="Cambria Math"/>
                      <w:sz w:val="22"/>
                      <w:szCs w:val="22"/>
                    </w:rPr>
                    <m:t>1</m:t>
                  </m:r>
                </m:e>
              </m:d>
              <m:d>
                <m:dPr>
                  <m:ctrlPr>
                    <w:rPr>
                      <w:rFonts w:ascii="Cambria Math" w:hAnsi="Cambria Math"/>
                      <w:i/>
                      <w:sz w:val="22"/>
                      <w:szCs w:val="22"/>
                    </w:rPr>
                  </m:ctrlPr>
                </m:dPr>
                <m:e>
                  <m:sSup>
                    <m:sSupPr>
                      <m:ctrlPr>
                        <w:rPr>
                          <w:rFonts w:ascii="Cambria Math" w:hAnsi="Cambria Math"/>
                          <w:i/>
                          <w:sz w:val="22"/>
                          <w:szCs w:val="22"/>
                        </w:rPr>
                      </m:ctrlPr>
                    </m:sSupPr>
                    <m:e>
                      <m:r>
                        <w:rPr>
                          <w:rFonts w:ascii="Cambria Math"/>
                          <w:sz w:val="22"/>
                          <w:szCs w:val="22"/>
                        </w:rPr>
                        <m:t>a</m:t>
                      </m:r>
                    </m:e>
                    <m:sup>
                      <m:r>
                        <w:rPr>
                          <w:rFonts w:ascii="Cambria Math"/>
                          <w:sz w:val="22"/>
                          <w:szCs w:val="22"/>
                        </w:rPr>
                        <m:t>n</m:t>
                      </m:r>
                      <m:r>
                        <w:rPr>
                          <w:rFonts w:ascii="Cambria Math"/>
                          <w:sz w:val="22"/>
                          <w:szCs w:val="22"/>
                        </w:rPr>
                        <m:t>-</m:t>
                      </m:r>
                      <m:r>
                        <w:rPr>
                          <w:rFonts w:ascii="Cambria Math"/>
                          <w:sz w:val="22"/>
                          <w:szCs w:val="22"/>
                        </w:rPr>
                        <m:t>1</m:t>
                      </m:r>
                    </m:sup>
                  </m:sSup>
                  <m:r>
                    <w:rPr>
                      <w:rFonts w:ascii="Cambria Math"/>
                      <w:sz w:val="22"/>
                      <w:szCs w:val="22"/>
                    </w:rPr>
                    <m:t>+...+1</m:t>
                  </m:r>
                </m:e>
              </m:d>
            </m:oMath>
            <w:r w:rsidR="00923256">
              <w:rPr>
                <w:sz w:val="22"/>
                <w:szCs w:val="22"/>
              </w:rPr>
              <w:t xml:space="preserve"> oraz </w:t>
            </w:r>
            <w:r w:rsidR="00781190">
              <w:rPr>
                <w:sz w:val="22"/>
                <w:szCs w:val="22"/>
              </w:rPr>
              <w:br/>
            </w:r>
            <m:oMathPara>
              <m:oMathParaPr>
                <m:jc m:val="left"/>
              </m:oMathParaPr>
              <m:oMath>
                <m:sSup>
                  <m:sSupPr>
                    <m:ctrlPr>
                      <w:rPr>
                        <w:rFonts w:ascii="Cambria Math" w:hAnsi="Cambria Math"/>
                        <w:sz w:val="22"/>
                        <w:szCs w:val="22"/>
                      </w:rPr>
                    </m:ctrlPr>
                  </m:sSupPr>
                  <m:e>
                    <m:r>
                      <w:rPr>
                        <w:rFonts w:ascii="Cambria Math"/>
                        <w:sz w:val="22"/>
                        <w:szCs w:val="22"/>
                      </w:rPr>
                      <m:t>a</m:t>
                    </m:r>
                  </m:e>
                  <m:sup>
                    <m:r>
                      <w:rPr>
                        <w:rFonts w:ascii="Cambria Math"/>
                        <w:sz w:val="22"/>
                        <w:szCs w:val="22"/>
                      </w:rPr>
                      <m:t>n</m:t>
                    </m:r>
                    <m:ctrlPr>
                      <w:rPr>
                        <w:rFonts w:ascii="Cambria Math" w:hAnsi="Cambria Math"/>
                        <w:i/>
                        <w:sz w:val="22"/>
                        <w:szCs w:val="22"/>
                      </w:rPr>
                    </m:ctrlPr>
                  </m:sup>
                </m:sSup>
                <m:r>
                  <w:rPr>
                    <w:rFonts w:ascii="Cambria Math"/>
                    <w:sz w:val="22"/>
                    <w:szCs w:val="22"/>
                  </w:rPr>
                  <m:t>-</m:t>
                </m:r>
                <m:sSup>
                  <m:sSupPr>
                    <m:ctrlPr>
                      <w:rPr>
                        <w:rFonts w:ascii="Cambria Math" w:hAnsi="Cambria Math"/>
                        <w:i/>
                        <w:sz w:val="22"/>
                        <w:szCs w:val="22"/>
                      </w:rPr>
                    </m:ctrlPr>
                  </m:sSupPr>
                  <m:e>
                    <m:r>
                      <w:rPr>
                        <w:rFonts w:ascii="Cambria Math"/>
                        <w:sz w:val="22"/>
                        <w:szCs w:val="22"/>
                      </w:rPr>
                      <m:t>b</m:t>
                    </m:r>
                  </m:e>
                  <m:sup>
                    <m:r>
                      <w:rPr>
                        <w:rFonts w:ascii="Cambria Math"/>
                        <w:sz w:val="22"/>
                        <w:szCs w:val="22"/>
                      </w:rPr>
                      <m:t>n</m:t>
                    </m:r>
                  </m:sup>
                </m:sSup>
                <m:r>
                  <w:rPr>
                    <w:rFonts w:ascii="Cambria Math"/>
                    <w:sz w:val="22"/>
                    <w:szCs w:val="22"/>
                  </w:rPr>
                  <m:t>=</m:t>
                </m:r>
                <m:d>
                  <m:dPr>
                    <m:ctrlPr>
                      <w:rPr>
                        <w:rFonts w:ascii="Cambria Math" w:hAnsi="Cambria Math"/>
                        <w:i/>
                        <w:sz w:val="22"/>
                        <w:szCs w:val="22"/>
                      </w:rPr>
                    </m:ctrlPr>
                  </m:dPr>
                  <m:e>
                    <m:r>
                      <w:rPr>
                        <w:rFonts w:ascii="Cambria Math"/>
                        <w:sz w:val="22"/>
                        <w:szCs w:val="22"/>
                      </w:rPr>
                      <m:t>a</m:t>
                    </m:r>
                    <m:r>
                      <w:rPr>
                        <w:rFonts w:ascii="Cambria Math"/>
                        <w:sz w:val="22"/>
                        <w:szCs w:val="22"/>
                      </w:rPr>
                      <m:t>-</m:t>
                    </m:r>
                    <m:r>
                      <w:rPr>
                        <w:rFonts w:ascii="Cambria Math"/>
                        <w:sz w:val="22"/>
                        <w:szCs w:val="22"/>
                      </w:rPr>
                      <m:t>b</m:t>
                    </m:r>
                  </m:e>
                </m:d>
                <m:d>
                  <m:dPr>
                    <m:ctrlPr>
                      <w:rPr>
                        <w:rFonts w:ascii="Cambria Math" w:hAnsi="Cambria Math"/>
                        <w:i/>
                        <w:sz w:val="22"/>
                        <w:szCs w:val="22"/>
                      </w:rPr>
                    </m:ctrlPr>
                  </m:dPr>
                  <m:e>
                    <m:sSup>
                      <m:sSupPr>
                        <m:ctrlPr>
                          <w:rPr>
                            <w:rFonts w:ascii="Cambria Math" w:hAnsi="Cambria Math"/>
                            <w:i/>
                            <w:sz w:val="22"/>
                            <w:szCs w:val="22"/>
                          </w:rPr>
                        </m:ctrlPr>
                      </m:sSupPr>
                      <m:e>
                        <m:r>
                          <w:rPr>
                            <w:rFonts w:ascii="Cambria Math"/>
                            <w:sz w:val="22"/>
                            <w:szCs w:val="22"/>
                          </w:rPr>
                          <m:t>a</m:t>
                        </m:r>
                      </m:e>
                      <m:sup>
                        <m:r>
                          <w:rPr>
                            <w:rFonts w:ascii="Cambria Math"/>
                            <w:sz w:val="22"/>
                            <w:szCs w:val="22"/>
                          </w:rPr>
                          <m:t>n</m:t>
                        </m:r>
                        <m:r>
                          <w:rPr>
                            <w:rFonts w:ascii="Cambria Math"/>
                            <w:sz w:val="22"/>
                            <w:szCs w:val="22"/>
                          </w:rPr>
                          <m:t>-</m:t>
                        </m:r>
                        <m:r>
                          <w:rPr>
                            <w:rFonts w:ascii="Cambria Math"/>
                            <w:sz w:val="22"/>
                            <w:szCs w:val="22"/>
                          </w:rPr>
                          <m:t>1</m:t>
                        </m:r>
                      </m:sup>
                    </m:sSup>
                    <m:r>
                      <w:rPr>
                        <w:rFonts w:ascii="Cambria Math"/>
                        <w:sz w:val="22"/>
                        <w:szCs w:val="22"/>
                      </w:rPr>
                      <m:t>+</m:t>
                    </m:r>
                    <m:sSup>
                      <m:sSupPr>
                        <m:ctrlPr>
                          <w:rPr>
                            <w:rFonts w:ascii="Cambria Math" w:hAnsi="Cambria Math"/>
                            <w:i/>
                            <w:sz w:val="22"/>
                            <w:szCs w:val="22"/>
                          </w:rPr>
                        </m:ctrlPr>
                      </m:sSupPr>
                      <m:e>
                        <m:r>
                          <w:rPr>
                            <w:rFonts w:ascii="Cambria Math"/>
                            <w:sz w:val="22"/>
                            <w:szCs w:val="22"/>
                          </w:rPr>
                          <m:t>a</m:t>
                        </m:r>
                      </m:e>
                      <m:sup>
                        <m:r>
                          <w:rPr>
                            <w:rFonts w:ascii="Cambria Math"/>
                            <w:sz w:val="22"/>
                            <w:szCs w:val="22"/>
                          </w:rPr>
                          <m:t>n</m:t>
                        </m:r>
                        <m:r>
                          <w:rPr>
                            <w:rFonts w:ascii="Cambria Math"/>
                            <w:sz w:val="22"/>
                            <w:szCs w:val="22"/>
                          </w:rPr>
                          <m:t>-</m:t>
                        </m:r>
                        <m:r>
                          <w:rPr>
                            <w:rFonts w:ascii="Cambria Math"/>
                            <w:sz w:val="22"/>
                            <w:szCs w:val="22"/>
                          </w:rPr>
                          <m:t>2</m:t>
                        </m:r>
                      </m:sup>
                    </m:sSup>
                    <m:r>
                      <w:rPr>
                        <w:rFonts w:ascii="Cambria Math" w:hAnsi="Cambria Math" w:cs="Cambria Math"/>
                        <w:sz w:val="22"/>
                        <w:szCs w:val="22"/>
                      </w:rPr>
                      <m:t>⋅</m:t>
                    </m:r>
                    <m:r>
                      <w:rPr>
                        <w:rFonts w:ascii="Cambria Math"/>
                        <w:sz w:val="22"/>
                        <w:szCs w:val="22"/>
                      </w:rPr>
                      <m:t>b+...+a</m:t>
                    </m:r>
                    <m:r>
                      <w:rPr>
                        <w:rFonts w:ascii="Cambria Math" w:hAnsi="Cambria Math" w:cs="Cambria Math"/>
                        <w:sz w:val="22"/>
                        <w:szCs w:val="22"/>
                      </w:rPr>
                      <m:t>⋅</m:t>
                    </m:r>
                    <m:sSup>
                      <m:sSupPr>
                        <m:ctrlPr>
                          <w:rPr>
                            <w:rFonts w:ascii="Cambria Math" w:hAnsi="Cambria Math"/>
                            <w:i/>
                            <w:sz w:val="22"/>
                            <w:szCs w:val="22"/>
                          </w:rPr>
                        </m:ctrlPr>
                      </m:sSupPr>
                      <m:e>
                        <m:r>
                          <w:rPr>
                            <w:rFonts w:ascii="Cambria Math"/>
                            <w:sz w:val="22"/>
                            <w:szCs w:val="22"/>
                          </w:rPr>
                          <m:t>b</m:t>
                        </m:r>
                      </m:e>
                      <m:sup>
                        <m:r>
                          <w:rPr>
                            <w:rFonts w:ascii="Cambria Math"/>
                            <w:sz w:val="22"/>
                            <w:szCs w:val="22"/>
                          </w:rPr>
                          <m:t>n</m:t>
                        </m:r>
                        <m:r>
                          <w:rPr>
                            <w:rFonts w:ascii="Cambria Math"/>
                            <w:sz w:val="22"/>
                            <w:szCs w:val="22"/>
                          </w:rPr>
                          <m:t>-</m:t>
                        </m:r>
                        <m:r>
                          <w:rPr>
                            <w:rFonts w:ascii="Cambria Math"/>
                            <w:sz w:val="22"/>
                            <w:szCs w:val="22"/>
                          </w:rPr>
                          <m:t>2</m:t>
                        </m:r>
                      </m:sup>
                    </m:sSup>
                    <m:r>
                      <w:rPr>
                        <w:rFonts w:ascii="Cambria Math"/>
                        <w:sz w:val="22"/>
                        <w:szCs w:val="22"/>
                      </w:rPr>
                      <m:t>+</m:t>
                    </m:r>
                    <m:sSup>
                      <m:sSupPr>
                        <m:ctrlPr>
                          <w:rPr>
                            <w:rFonts w:ascii="Cambria Math" w:hAnsi="Cambria Math"/>
                            <w:i/>
                            <w:sz w:val="22"/>
                            <w:szCs w:val="22"/>
                          </w:rPr>
                        </m:ctrlPr>
                      </m:sSupPr>
                      <m:e>
                        <m:r>
                          <w:rPr>
                            <w:rFonts w:ascii="Cambria Math"/>
                            <w:sz w:val="22"/>
                            <w:szCs w:val="22"/>
                          </w:rPr>
                          <m:t>b</m:t>
                        </m:r>
                      </m:e>
                      <m:sup>
                        <m:r>
                          <w:rPr>
                            <w:rFonts w:ascii="Cambria Math"/>
                            <w:sz w:val="22"/>
                            <w:szCs w:val="22"/>
                          </w:rPr>
                          <m:t>n</m:t>
                        </m:r>
                        <m:r>
                          <w:rPr>
                            <w:rFonts w:ascii="Cambria Math"/>
                            <w:sz w:val="22"/>
                            <w:szCs w:val="22"/>
                          </w:rPr>
                          <m:t>-</m:t>
                        </m:r>
                        <m:r>
                          <w:rPr>
                            <w:rFonts w:ascii="Cambria Math"/>
                            <w:sz w:val="22"/>
                            <w:szCs w:val="22"/>
                          </w:rPr>
                          <m:t>1</m:t>
                        </m:r>
                      </m:sup>
                    </m:sSup>
                  </m:e>
                </m:d>
              </m:oMath>
            </m:oMathPara>
          </w:p>
        </w:tc>
      </w:tr>
      <w:tr w:rsidR="004523FC" w:rsidRPr="00ED6CFD" w:rsidTr="00CC6688">
        <w:tc>
          <w:tcPr>
            <w:tcW w:w="9062" w:type="dxa"/>
          </w:tcPr>
          <w:p w:rsidR="004523FC" w:rsidRPr="00ED6CFD" w:rsidRDefault="004523FC" w:rsidP="004523FC">
            <w:pPr>
              <w:numPr>
                <w:ilvl w:val="0"/>
                <w:numId w:val="6"/>
              </w:numPr>
              <w:rPr>
                <w:sz w:val="22"/>
                <w:szCs w:val="22"/>
              </w:rPr>
            </w:pPr>
            <w:r w:rsidRPr="00ED6CFD">
              <w:rPr>
                <w:sz w:val="22"/>
                <w:szCs w:val="22"/>
              </w:rPr>
              <w:t>rozkłada wielomian na czynniki możliwie najniższego stopnia</w:t>
            </w:r>
          </w:p>
        </w:tc>
      </w:tr>
      <w:tr w:rsidR="004523FC" w:rsidRPr="00ED6CFD" w:rsidTr="00CC6688">
        <w:tc>
          <w:tcPr>
            <w:tcW w:w="9062" w:type="dxa"/>
          </w:tcPr>
          <w:p w:rsidR="004523FC" w:rsidRPr="00ED6CFD" w:rsidRDefault="00923256" w:rsidP="004523FC">
            <w:pPr>
              <w:numPr>
                <w:ilvl w:val="0"/>
                <w:numId w:val="6"/>
              </w:numPr>
              <w:rPr>
                <w:sz w:val="22"/>
                <w:szCs w:val="22"/>
              </w:rPr>
            </w:pPr>
            <w:r>
              <w:rPr>
                <w:sz w:val="22"/>
                <w:szCs w:val="22"/>
              </w:rPr>
              <w:t>rozkłada</w:t>
            </w:r>
            <w:r w:rsidR="004523FC" w:rsidRPr="00ED6CFD">
              <w:rPr>
                <w:sz w:val="22"/>
                <w:szCs w:val="22"/>
              </w:rPr>
              <w:t xml:space="preserve"> wielomian na czynniki w zadaniach różnych typów</w:t>
            </w:r>
          </w:p>
        </w:tc>
      </w:tr>
      <w:tr w:rsidR="004523FC" w:rsidRPr="00ED6CFD" w:rsidTr="00CC6688">
        <w:tc>
          <w:tcPr>
            <w:tcW w:w="9062" w:type="dxa"/>
          </w:tcPr>
          <w:p w:rsidR="004523FC" w:rsidRPr="00ED6CFD" w:rsidRDefault="004523FC">
            <w:pPr>
              <w:numPr>
                <w:ilvl w:val="0"/>
                <w:numId w:val="6"/>
              </w:numPr>
              <w:rPr>
                <w:sz w:val="22"/>
                <w:szCs w:val="22"/>
              </w:rPr>
            </w:pPr>
            <w:r w:rsidRPr="00ED6CFD">
              <w:rPr>
                <w:sz w:val="22"/>
                <w:szCs w:val="22"/>
              </w:rPr>
              <w:t xml:space="preserve">sprawdza podzielność wielomianu przez wielomian </w:t>
            </w:r>
            <m:oMath>
              <m:r>
                <w:rPr>
                  <w:rFonts w:ascii="Cambria Math"/>
                  <w:sz w:val="22"/>
                  <w:szCs w:val="22"/>
                </w:rPr>
                <m:t>(x</m:t>
              </m:r>
              <m:r>
                <w:rPr>
                  <w:rFonts w:ascii="Cambria Math"/>
                  <w:sz w:val="22"/>
                  <w:szCs w:val="22"/>
                </w:rPr>
                <m:t>-</m:t>
              </m:r>
              <m:r>
                <w:rPr>
                  <w:rFonts w:ascii="Cambria Math"/>
                  <w:sz w:val="22"/>
                  <w:szCs w:val="22"/>
                </w:rPr>
                <m:t>p)(x</m:t>
              </m:r>
              <m:r>
                <w:rPr>
                  <w:rFonts w:ascii="Cambria Math"/>
                  <w:sz w:val="22"/>
                  <w:szCs w:val="22"/>
                </w:rPr>
                <m:t>-</m:t>
              </m:r>
              <m:r>
                <w:rPr>
                  <w:rFonts w:ascii="Cambria Math"/>
                  <w:sz w:val="22"/>
                  <w:szCs w:val="22"/>
                </w:rPr>
                <m:t>q)</m:t>
              </m:r>
            </m:oMath>
            <w:r w:rsidRPr="00ED6CFD">
              <w:rPr>
                <w:sz w:val="22"/>
                <w:szCs w:val="22"/>
              </w:rPr>
              <w:t xml:space="preserve"> bez wykonywania dzielenia</w:t>
            </w:r>
          </w:p>
        </w:tc>
      </w:tr>
      <w:tr w:rsidR="004523FC" w:rsidRPr="00ED6CFD" w:rsidTr="00CC6688">
        <w:tc>
          <w:tcPr>
            <w:tcW w:w="9062" w:type="dxa"/>
          </w:tcPr>
          <w:p w:rsidR="004523FC" w:rsidRPr="00ED6CFD" w:rsidRDefault="008A0D31" w:rsidP="004523FC">
            <w:pPr>
              <w:numPr>
                <w:ilvl w:val="0"/>
                <w:numId w:val="6"/>
              </w:numPr>
              <w:rPr>
                <w:sz w:val="22"/>
                <w:szCs w:val="22"/>
              </w:rPr>
            </w:pPr>
            <w:r w:rsidRPr="005E1593">
              <w:rPr>
                <w:sz w:val="22"/>
                <w:szCs w:val="22"/>
              </w:rPr>
              <w:t xml:space="preserve">dzieli wielomian przez dwumian </w:t>
            </w:r>
            <m:oMath>
              <m:r>
                <w:rPr>
                  <w:rFonts w:ascii="Cambria Math"/>
                  <w:sz w:val="22"/>
                  <w:szCs w:val="22"/>
                </w:rPr>
                <m:t>x</m:t>
              </m:r>
              <m:r>
                <w:rPr>
                  <w:rFonts w:ascii="Cambria Math"/>
                  <w:sz w:val="22"/>
                  <w:szCs w:val="22"/>
                </w:rPr>
                <m:t>-</m:t>
              </m:r>
              <m:r>
                <w:rPr>
                  <w:rFonts w:ascii="Cambria Math"/>
                  <w:sz w:val="22"/>
                  <w:szCs w:val="22"/>
                </w:rPr>
                <m:t>a</m:t>
              </m:r>
            </m:oMath>
            <w:r>
              <w:rPr>
                <w:sz w:val="22"/>
                <w:szCs w:val="22"/>
              </w:rPr>
              <w:t xml:space="preserve">, stosując schemat </w:t>
            </w:r>
            <w:proofErr w:type="spellStart"/>
            <w:r>
              <w:rPr>
                <w:sz w:val="22"/>
                <w:szCs w:val="22"/>
              </w:rPr>
              <w:t>Hornera</w:t>
            </w:r>
            <w:proofErr w:type="spellEnd"/>
          </w:p>
        </w:tc>
      </w:tr>
      <w:tr w:rsidR="004523FC" w:rsidRPr="00ED6CFD" w:rsidTr="00CC6688">
        <w:tc>
          <w:tcPr>
            <w:tcW w:w="9062" w:type="dxa"/>
          </w:tcPr>
          <w:p w:rsidR="004523FC" w:rsidRPr="00ED6CFD" w:rsidRDefault="004523FC" w:rsidP="004523FC">
            <w:pPr>
              <w:numPr>
                <w:ilvl w:val="0"/>
                <w:numId w:val="6"/>
              </w:numPr>
              <w:rPr>
                <w:sz w:val="22"/>
                <w:szCs w:val="22"/>
              </w:rPr>
            </w:pPr>
            <w:r w:rsidRPr="00ED6CFD">
              <w:rPr>
                <w:sz w:val="22"/>
                <w:szCs w:val="22"/>
              </w:rPr>
              <w:t>rozwiązuje zadania z parametrem doty</w:t>
            </w:r>
            <w:r w:rsidR="00654F33" w:rsidRPr="00ED6CFD">
              <w:rPr>
                <w:sz w:val="22"/>
                <w:szCs w:val="22"/>
              </w:rPr>
              <w:t>czące podzielności</w:t>
            </w:r>
            <w:r w:rsidR="004934B3" w:rsidRPr="00ED6CFD">
              <w:rPr>
                <w:sz w:val="22"/>
                <w:szCs w:val="22"/>
              </w:rPr>
              <w:t xml:space="preserve"> wielomianu</w:t>
            </w:r>
          </w:p>
        </w:tc>
      </w:tr>
      <w:tr w:rsidR="004523FC" w:rsidRPr="00ED6CFD" w:rsidTr="00CC6688">
        <w:tc>
          <w:tcPr>
            <w:tcW w:w="9062" w:type="dxa"/>
          </w:tcPr>
          <w:p w:rsidR="004523FC" w:rsidRPr="00ED6CFD" w:rsidRDefault="004523FC" w:rsidP="00AD67E9">
            <w:pPr>
              <w:numPr>
                <w:ilvl w:val="0"/>
                <w:numId w:val="6"/>
              </w:numPr>
              <w:rPr>
                <w:sz w:val="22"/>
                <w:szCs w:val="22"/>
              </w:rPr>
            </w:pPr>
            <w:r w:rsidRPr="00ED6CFD">
              <w:rPr>
                <w:sz w:val="22"/>
                <w:szCs w:val="22"/>
              </w:rPr>
              <w:t>r</w:t>
            </w:r>
            <w:r w:rsidR="00654F33" w:rsidRPr="00ED6CFD">
              <w:rPr>
                <w:sz w:val="22"/>
                <w:szCs w:val="22"/>
              </w:rPr>
              <w:t xml:space="preserve">ozwiązuje </w:t>
            </w:r>
            <w:r w:rsidR="000D6C5C" w:rsidRPr="00ED6CFD">
              <w:rPr>
                <w:sz w:val="22"/>
                <w:szCs w:val="22"/>
              </w:rPr>
              <w:t xml:space="preserve">w trudniejszych przypadkach </w:t>
            </w:r>
            <w:r w:rsidR="00654F33" w:rsidRPr="00ED6CFD">
              <w:rPr>
                <w:sz w:val="22"/>
                <w:szCs w:val="22"/>
              </w:rPr>
              <w:t xml:space="preserve">równania </w:t>
            </w:r>
            <w:r w:rsidRPr="00ED6CFD">
              <w:rPr>
                <w:sz w:val="22"/>
                <w:szCs w:val="22"/>
              </w:rPr>
              <w:t>wielomianowe</w:t>
            </w:r>
            <w:r w:rsidR="008A0D31">
              <w:rPr>
                <w:sz w:val="22"/>
                <w:szCs w:val="22"/>
              </w:rPr>
              <w:t>,</w:t>
            </w:r>
            <w:r w:rsidR="00654F33" w:rsidRPr="00ED6CFD">
              <w:rPr>
                <w:sz w:val="22"/>
                <w:szCs w:val="22"/>
              </w:rPr>
              <w:t xml:space="preserve"> stosując twierdzenie o</w:t>
            </w:r>
            <w:r w:rsidR="000D6C5C">
              <w:rPr>
                <w:sz w:val="22"/>
                <w:szCs w:val="22"/>
              </w:rPr>
              <w:t> </w:t>
            </w:r>
            <w:r w:rsidR="00654F33" w:rsidRPr="00ED6CFD">
              <w:rPr>
                <w:sz w:val="22"/>
                <w:szCs w:val="22"/>
              </w:rPr>
              <w:t>pierwiastkach całkowitych wielomianu</w:t>
            </w:r>
          </w:p>
        </w:tc>
      </w:tr>
      <w:tr w:rsidR="004523FC" w:rsidRPr="00ED6CFD" w:rsidTr="00CC6688">
        <w:tc>
          <w:tcPr>
            <w:tcW w:w="9062" w:type="dxa"/>
          </w:tcPr>
          <w:p w:rsidR="004523FC" w:rsidRPr="00ED6CFD" w:rsidRDefault="004523FC" w:rsidP="004523FC">
            <w:pPr>
              <w:numPr>
                <w:ilvl w:val="0"/>
                <w:numId w:val="6"/>
              </w:numPr>
              <w:rPr>
                <w:sz w:val="22"/>
                <w:szCs w:val="22"/>
              </w:rPr>
            </w:pPr>
            <w:r w:rsidRPr="00ED6CFD">
              <w:rPr>
                <w:sz w:val="22"/>
                <w:szCs w:val="22"/>
              </w:rPr>
              <w:t xml:space="preserve">rozwiązuje zadania </w:t>
            </w:r>
            <w:r w:rsidR="008A0D31" w:rsidRPr="005E1593">
              <w:rPr>
                <w:sz w:val="22"/>
                <w:szCs w:val="22"/>
              </w:rPr>
              <w:t>tekstowe</w:t>
            </w:r>
            <w:r w:rsidR="008A0D31">
              <w:rPr>
                <w:sz w:val="22"/>
                <w:szCs w:val="22"/>
              </w:rPr>
              <w:t>, wykorzystując działania na wielomianach i równania wielomianowe</w:t>
            </w:r>
          </w:p>
        </w:tc>
      </w:tr>
    </w:tbl>
    <w:p w:rsidR="004523FC" w:rsidRPr="00ED6CFD" w:rsidRDefault="004523FC" w:rsidP="004523FC">
      <w:pPr>
        <w:jc w:val="both"/>
        <w:rPr>
          <w:sz w:val="22"/>
          <w:szCs w:val="22"/>
        </w:rPr>
      </w:pPr>
    </w:p>
    <w:p w:rsidR="004523FC" w:rsidRPr="00ED6CFD" w:rsidRDefault="004523FC" w:rsidP="004523FC">
      <w:pPr>
        <w:jc w:val="both"/>
        <w:rPr>
          <w:b/>
          <w:bCs/>
          <w:sz w:val="22"/>
          <w:szCs w:val="22"/>
        </w:rPr>
      </w:pPr>
      <w:r w:rsidRPr="00ED6CFD">
        <w:rPr>
          <w:sz w:val="22"/>
          <w:szCs w:val="22"/>
        </w:rPr>
        <w:t>Poziom</w:t>
      </w:r>
      <w:r w:rsidRPr="00ED6CFD">
        <w:rPr>
          <w:b/>
          <w:bCs/>
          <w:sz w:val="22"/>
          <w:szCs w:val="22"/>
        </w:rPr>
        <w:t xml:space="preserve"> (W)</w:t>
      </w:r>
    </w:p>
    <w:p w:rsidR="004523FC" w:rsidRPr="00ED6CFD" w:rsidRDefault="004523FC" w:rsidP="004523FC">
      <w:pPr>
        <w:pStyle w:val="Tekstpodstawowy"/>
        <w:rPr>
          <w:sz w:val="22"/>
          <w:szCs w:val="22"/>
        </w:rPr>
      </w:pPr>
      <w:r w:rsidRPr="00ED6CFD">
        <w:rPr>
          <w:sz w:val="22"/>
          <w:szCs w:val="22"/>
        </w:rPr>
        <w:t xml:space="preserve">Uczeń otrzymuje ocenę </w:t>
      </w:r>
      <w:r w:rsidRPr="00ED6CFD">
        <w:rPr>
          <w:b/>
          <w:bCs/>
          <w:sz w:val="22"/>
          <w:szCs w:val="22"/>
        </w:rPr>
        <w:t>celującą</w:t>
      </w:r>
      <w:r w:rsidRPr="00ED6CFD">
        <w:rPr>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4523FC" w:rsidRPr="00ED6CFD" w:rsidTr="00CC6688">
        <w:tc>
          <w:tcPr>
            <w:tcW w:w="9062" w:type="dxa"/>
          </w:tcPr>
          <w:p w:rsidR="004523FC" w:rsidRPr="00ED6CFD" w:rsidRDefault="004523FC" w:rsidP="004523FC">
            <w:pPr>
              <w:pStyle w:val="Tekstpodstawowy"/>
              <w:numPr>
                <w:ilvl w:val="0"/>
                <w:numId w:val="6"/>
              </w:numPr>
              <w:jc w:val="left"/>
              <w:rPr>
                <w:sz w:val="22"/>
                <w:szCs w:val="22"/>
              </w:rPr>
            </w:pPr>
            <w:r w:rsidRPr="00ED6CFD">
              <w:rPr>
                <w:sz w:val="22"/>
                <w:szCs w:val="22"/>
              </w:rPr>
              <w:t xml:space="preserve">przeprowadza dowody twierdzeń dotyczących wielomianów, np. twierdzenia </w:t>
            </w:r>
            <w:proofErr w:type="spellStart"/>
            <w:r w:rsidRPr="00ED6CFD">
              <w:rPr>
                <w:sz w:val="22"/>
                <w:szCs w:val="22"/>
              </w:rPr>
              <w:t>Bézouta</w:t>
            </w:r>
            <w:proofErr w:type="spellEnd"/>
            <w:r w:rsidRPr="00ED6CFD">
              <w:rPr>
                <w:sz w:val="22"/>
                <w:szCs w:val="22"/>
              </w:rPr>
              <w:t>, twierdzenia o pierwi</w:t>
            </w:r>
            <w:r w:rsidR="00654F33" w:rsidRPr="00ED6CFD">
              <w:rPr>
                <w:sz w:val="22"/>
                <w:szCs w:val="22"/>
              </w:rPr>
              <w:t>astkach całkowitych wielomianu</w:t>
            </w:r>
          </w:p>
        </w:tc>
      </w:tr>
      <w:tr w:rsidR="004523FC" w:rsidRPr="00ED6CFD" w:rsidTr="00CC6688">
        <w:tc>
          <w:tcPr>
            <w:tcW w:w="9062" w:type="dxa"/>
          </w:tcPr>
          <w:p w:rsidR="004523FC" w:rsidRPr="00ED6CFD" w:rsidRDefault="00292AF9" w:rsidP="004523FC">
            <w:pPr>
              <w:pStyle w:val="Tekstpodstawowy"/>
              <w:numPr>
                <w:ilvl w:val="0"/>
                <w:numId w:val="6"/>
              </w:numPr>
              <w:jc w:val="left"/>
              <w:rPr>
                <w:sz w:val="22"/>
                <w:szCs w:val="22"/>
              </w:rPr>
            </w:pPr>
            <w:r>
              <w:rPr>
                <w:sz w:val="22"/>
                <w:szCs w:val="22"/>
              </w:rPr>
              <w:t xml:space="preserve">przeprowadza dowód twierdzenia o dzieleniu z resztą wielomianu przez dwumian postaci </w:t>
            </w:r>
            <w:r>
              <w:rPr>
                <w:sz w:val="22"/>
                <w:szCs w:val="22"/>
              </w:rPr>
              <w:br/>
            </w:r>
            <w:r w:rsidRPr="005E1593">
              <w:rPr>
                <w:i/>
                <w:sz w:val="22"/>
                <w:szCs w:val="22"/>
              </w:rPr>
              <w:t xml:space="preserve">x – a </w:t>
            </w:r>
            <w:r>
              <w:rPr>
                <w:sz w:val="22"/>
                <w:szCs w:val="22"/>
              </w:rPr>
              <w:t xml:space="preserve">(algorytm </w:t>
            </w:r>
            <w:proofErr w:type="spellStart"/>
            <w:r>
              <w:rPr>
                <w:sz w:val="22"/>
                <w:szCs w:val="22"/>
              </w:rPr>
              <w:t>Hornera</w:t>
            </w:r>
            <w:proofErr w:type="spellEnd"/>
            <w:r>
              <w:rPr>
                <w:sz w:val="22"/>
                <w:szCs w:val="22"/>
              </w:rPr>
              <w:t>) w szczególnym przypadku</w:t>
            </w:r>
          </w:p>
        </w:tc>
      </w:tr>
      <w:tr w:rsidR="00C10173" w:rsidRPr="00ED6CFD" w:rsidTr="00CC6688">
        <w:tc>
          <w:tcPr>
            <w:tcW w:w="9062" w:type="dxa"/>
          </w:tcPr>
          <w:p w:rsidR="00C10173" w:rsidRPr="00ED6CFD" w:rsidDel="00C10173" w:rsidRDefault="00C10173" w:rsidP="004523FC">
            <w:pPr>
              <w:pStyle w:val="Tekstpodstawowy"/>
              <w:numPr>
                <w:ilvl w:val="0"/>
                <w:numId w:val="6"/>
              </w:numPr>
              <w:jc w:val="left"/>
              <w:rPr>
                <w:sz w:val="22"/>
                <w:szCs w:val="22"/>
              </w:rPr>
            </w:pPr>
            <w:r w:rsidRPr="005E1593">
              <w:rPr>
                <w:sz w:val="22"/>
                <w:szCs w:val="22"/>
              </w:rPr>
              <w:t>rozwiązuje zadania</w:t>
            </w:r>
            <w:r>
              <w:rPr>
                <w:sz w:val="22"/>
                <w:szCs w:val="22"/>
              </w:rPr>
              <w:t xml:space="preserve"> o znacznym stopniu trudności dotyczące wielomianów</w:t>
            </w:r>
          </w:p>
        </w:tc>
      </w:tr>
    </w:tbl>
    <w:p w:rsidR="004523FC" w:rsidRPr="00ED6CFD" w:rsidRDefault="004523FC" w:rsidP="004523FC">
      <w:pPr>
        <w:rPr>
          <w:sz w:val="22"/>
          <w:szCs w:val="22"/>
        </w:rPr>
      </w:pPr>
    </w:p>
    <w:p w:rsidR="004523FC" w:rsidRPr="00ED6CFD" w:rsidRDefault="004523FC" w:rsidP="004523FC">
      <w:pPr>
        <w:rPr>
          <w:sz w:val="22"/>
          <w:szCs w:val="22"/>
        </w:rPr>
      </w:pPr>
    </w:p>
    <w:p w:rsidR="004523FC" w:rsidRPr="00ED6CFD" w:rsidRDefault="00BE1B7B" w:rsidP="004523FC">
      <w:pPr>
        <w:pStyle w:val="Nagwek2"/>
        <w:rPr>
          <w:rFonts w:ascii="Times New Roman" w:hAnsi="Times New Roman"/>
          <w:sz w:val="22"/>
          <w:szCs w:val="22"/>
        </w:rPr>
      </w:pPr>
      <w:r w:rsidRPr="00ED6CFD">
        <w:rPr>
          <w:rFonts w:ascii="Times New Roman" w:hAnsi="Times New Roman"/>
          <w:sz w:val="22"/>
          <w:szCs w:val="22"/>
        </w:rPr>
        <w:t>3</w:t>
      </w:r>
      <w:r w:rsidR="004523FC" w:rsidRPr="00ED6CFD">
        <w:rPr>
          <w:rFonts w:ascii="Times New Roman" w:hAnsi="Times New Roman"/>
          <w:sz w:val="22"/>
          <w:szCs w:val="22"/>
        </w:rPr>
        <w:t>. FUNKCJE WYMIERNE</w:t>
      </w:r>
    </w:p>
    <w:p w:rsidR="004523FC" w:rsidRPr="00ED6CFD" w:rsidRDefault="004523FC" w:rsidP="004523FC">
      <w:pPr>
        <w:jc w:val="both"/>
        <w:rPr>
          <w:b/>
          <w:bCs/>
          <w:sz w:val="22"/>
          <w:szCs w:val="22"/>
        </w:rPr>
      </w:pPr>
      <w:r w:rsidRPr="00ED6CFD">
        <w:rPr>
          <w:sz w:val="22"/>
          <w:szCs w:val="22"/>
        </w:rPr>
        <w:t xml:space="preserve">Poziom </w:t>
      </w:r>
      <w:r w:rsidRPr="00ED6CFD">
        <w:rPr>
          <w:b/>
          <w:bCs/>
          <w:sz w:val="22"/>
          <w:szCs w:val="22"/>
        </w:rPr>
        <w:t xml:space="preserve">(K) </w:t>
      </w:r>
      <w:r w:rsidRPr="00ED6CFD">
        <w:rPr>
          <w:sz w:val="22"/>
          <w:szCs w:val="22"/>
        </w:rPr>
        <w:t>lub</w:t>
      </w:r>
      <w:r w:rsidRPr="00ED6CFD">
        <w:rPr>
          <w:b/>
          <w:bCs/>
          <w:sz w:val="22"/>
          <w:szCs w:val="22"/>
        </w:rPr>
        <w:t xml:space="preserve"> (P)</w:t>
      </w:r>
    </w:p>
    <w:p w:rsidR="004523FC" w:rsidRPr="00ED6CFD" w:rsidRDefault="004523FC" w:rsidP="004523FC">
      <w:pPr>
        <w:jc w:val="both"/>
        <w:rPr>
          <w:sz w:val="22"/>
          <w:szCs w:val="22"/>
        </w:rPr>
      </w:pPr>
      <w:r w:rsidRPr="00ED6CFD">
        <w:rPr>
          <w:sz w:val="22"/>
          <w:szCs w:val="22"/>
        </w:rPr>
        <w:t xml:space="preserve">Uczeń otrzymuje ocenę </w:t>
      </w:r>
      <w:r w:rsidRPr="00ED6CFD">
        <w:rPr>
          <w:b/>
          <w:bCs/>
          <w:sz w:val="22"/>
          <w:szCs w:val="22"/>
        </w:rPr>
        <w:t xml:space="preserve">dopuszczającą </w:t>
      </w:r>
      <w:r w:rsidRPr="00ED6CFD">
        <w:rPr>
          <w:sz w:val="22"/>
          <w:szCs w:val="22"/>
        </w:rPr>
        <w:t xml:space="preserve">lub </w:t>
      </w:r>
      <w:r w:rsidRPr="00ED6CFD">
        <w:rPr>
          <w:b/>
          <w:bCs/>
          <w:sz w:val="22"/>
          <w:szCs w:val="22"/>
        </w:rPr>
        <w:t>dostateczną</w:t>
      </w:r>
      <w:r w:rsidRPr="00ED6CFD">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4523FC" w:rsidRPr="00ED6CFD" w:rsidTr="00DE6393">
        <w:tc>
          <w:tcPr>
            <w:tcW w:w="9062" w:type="dxa"/>
          </w:tcPr>
          <w:p w:rsidR="004523FC" w:rsidRPr="00ED6CFD" w:rsidRDefault="004523FC" w:rsidP="00390F6B">
            <w:pPr>
              <w:numPr>
                <w:ilvl w:val="0"/>
                <w:numId w:val="7"/>
              </w:numPr>
              <w:rPr>
                <w:bCs/>
                <w:sz w:val="22"/>
                <w:szCs w:val="22"/>
              </w:rPr>
            </w:pPr>
            <w:r w:rsidRPr="00ED6CFD">
              <w:rPr>
                <w:sz w:val="22"/>
                <w:szCs w:val="22"/>
              </w:rPr>
              <w:t xml:space="preserve">szkicuje wykres funkcji </w:t>
            </w:r>
            <m:oMath>
              <m:r>
                <w:rPr>
                  <w:rFonts w:ascii="Cambria Math"/>
                  <w:sz w:val="22"/>
                  <w:szCs w:val="22"/>
                </w:rPr>
                <m:t>f(x)=</m:t>
              </m:r>
              <m:f>
                <m:fPr>
                  <m:ctrlPr>
                    <w:rPr>
                      <w:rFonts w:ascii="Cambria Math" w:hAnsi="Cambria Math"/>
                      <w:i/>
                      <w:sz w:val="22"/>
                      <w:szCs w:val="22"/>
                    </w:rPr>
                  </m:ctrlPr>
                </m:fPr>
                <m:num>
                  <m:r>
                    <w:rPr>
                      <w:rFonts w:ascii="Cambria Math"/>
                      <w:sz w:val="22"/>
                      <w:szCs w:val="22"/>
                    </w:rPr>
                    <m:t>a</m:t>
                  </m:r>
                </m:num>
                <m:den>
                  <m:r>
                    <w:rPr>
                      <w:rFonts w:ascii="Cambria Math"/>
                      <w:sz w:val="22"/>
                      <w:szCs w:val="22"/>
                    </w:rPr>
                    <m:t>x</m:t>
                  </m:r>
                </m:den>
              </m:f>
            </m:oMath>
            <w:r w:rsidR="00046CE4" w:rsidRPr="00ED6CFD">
              <w:rPr>
                <w:sz w:val="22"/>
                <w:szCs w:val="22"/>
              </w:rPr>
              <w:t>(w prostych przypadkach także w podanym zbiorze)</w:t>
            </w:r>
            <w:r w:rsidR="00046CE4">
              <w:rPr>
                <w:sz w:val="22"/>
                <w:szCs w:val="22"/>
              </w:rPr>
              <w:t>,</w:t>
            </w:r>
            <w:r w:rsidR="009F1834" w:rsidRPr="00ED6CFD">
              <w:rPr>
                <w:sz w:val="22"/>
                <w:szCs w:val="22"/>
              </w:rPr>
              <w:t xml:space="preserve"> gdzie </w:t>
            </w:r>
            <m:oMath>
              <m:r>
                <w:rPr>
                  <w:rFonts w:ascii="Cambria Math"/>
                  <w:sz w:val="22"/>
                  <w:szCs w:val="22"/>
                </w:rPr>
                <m:t>a</m:t>
              </m:r>
              <m:r>
                <w:rPr>
                  <w:rFonts w:ascii="Cambria Math"/>
                  <w:sz w:val="22"/>
                  <w:szCs w:val="22"/>
                </w:rPr>
                <m:t>≠</m:t>
              </m:r>
              <m:r>
                <w:rPr>
                  <w:rFonts w:ascii="Cambria Math"/>
                  <w:sz w:val="22"/>
                  <w:szCs w:val="22"/>
                </w:rPr>
                <m:t>0</m:t>
              </m:r>
            </m:oMath>
            <w:r w:rsidR="00046CE4">
              <w:rPr>
                <w:sz w:val="22"/>
                <w:szCs w:val="22"/>
              </w:rPr>
              <w:t>,</w:t>
            </w:r>
            <w:r w:rsidRPr="00ED6CFD">
              <w:rPr>
                <w:sz w:val="22"/>
                <w:szCs w:val="22"/>
              </w:rPr>
              <w:t xml:space="preserve"> i podaje jej własności (dziedzinę, zbiór wartości, przedziały monotoniczności)</w:t>
            </w:r>
          </w:p>
        </w:tc>
      </w:tr>
      <w:tr w:rsidR="004523FC" w:rsidRPr="00ED6CFD" w:rsidTr="00DE6393">
        <w:tc>
          <w:tcPr>
            <w:tcW w:w="9062" w:type="dxa"/>
          </w:tcPr>
          <w:p w:rsidR="004523FC" w:rsidRPr="00ED6CFD" w:rsidRDefault="004523FC">
            <w:pPr>
              <w:numPr>
                <w:ilvl w:val="0"/>
                <w:numId w:val="7"/>
              </w:numPr>
              <w:rPr>
                <w:sz w:val="22"/>
                <w:szCs w:val="22"/>
              </w:rPr>
            </w:pPr>
            <w:r w:rsidRPr="00ED6CFD">
              <w:rPr>
                <w:sz w:val="22"/>
                <w:szCs w:val="22"/>
              </w:rPr>
              <w:t xml:space="preserve">przesuwa wykres funkcji </w:t>
            </w:r>
            <m:oMath>
              <m:r>
                <w:rPr>
                  <w:rFonts w:ascii="Cambria Math"/>
                  <w:sz w:val="22"/>
                  <w:szCs w:val="22"/>
                </w:rPr>
                <m:t>f(x)=</m:t>
              </m:r>
              <m:f>
                <m:fPr>
                  <m:ctrlPr>
                    <w:rPr>
                      <w:rFonts w:ascii="Cambria Math" w:hAnsi="Cambria Math"/>
                      <w:i/>
                      <w:sz w:val="22"/>
                      <w:szCs w:val="22"/>
                    </w:rPr>
                  </m:ctrlPr>
                </m:fPr>
                <m:num>
                  <m:r>
                    <w:rPr>
                      <w:rFonts w:ascii="Cambria Math"/>
                      <w:sz w:val="22"/>
                      <w:szCs w:val="22"/>
                    </w:rPr>
                    <m:t>a</m:t>
                  </m:r>
                </m:num>
                <m:den>
                  <m:r>
                    <w:rPr>
                      <w:rFonts w:ascii="Cambria Math"/>
                      <w:sz w:val="22"/>
                      <w:szCs w:val="22"/>
                    </w:rPr>
                    <m:t>x</m:t>
                  </m:r>
                </m:den>
              </m:f>
            </m:oMath>
            <w:r w:rsidRPr="00ED6CFD">
              <w:rPr>
                <w:sz w:val="22"/>
                <w:szCs w:val="22"/>
              </w:rPr>
              <w:t xml:space="preserve">, gdzie </w:t>
            </w:r>
            <m:oMath>
              <m:r>
                <w:rPr>
                  <w:rFonts w:ascii="Cambria Math"/>
                  <w:sz w:val="22"/>
                  <w:szCs w:val="22"/>
                </w:rPr>
                <m:t>a</m:t>
              </m:r>
              <m:r>
                <w:rPr>
                  <w:rFonts w:ascii="Cambria Math"/>
                  <w:sz w:val="22"/>
                  <w:szCs w:val="22"/>
                </w:rPr>
                <m:t>≠</m:t>
              </m:r>
              <m:r>
                <w:rPr>
                  <w:rFonts w:ascii="Cambria Math"/>
                  <w:sz w:val="22"/>
                  <w:szCs w:val="22"/>
                </w:rPr>
                <m:t>0</m:t>
              </m:r>
            </m:oMath>
            <w:r w:rsidR="00AD67E9">
              <w:rPr>
                <w:sz w:val="22"/>
                <w:szCs w:val="22"/>
              </w:rPr>
              <w:t xml:space="preserve">, </w:t>
            </w:r>
            <w:r w:rsidR="009F1834">
              <w:rPr>
                <w:sz w:val="22"/>
                <w:szCs w:val="22"/>
              </w:rPr>
              <w:t xml:space="preserve">wzdłuż osi </w:t>
            </w:r>
            <w:r w:rsidR="009F1834" w:rsidRPr="00DE6393">
              <w:rPr>
                <w:i/>
                <w:sz w:val="22"/>
                <w:szCs w:val="22"/>
              </w:rPr>
              <w:t>OX</w:t>
            </w:r>
            <w:r w:rsidR="009F1834">
              <w:rPr>
                <w:sz w:val="22"/>
                <w:szCs w:val="22"/>
              </w:rPr>
              <w:t xml:space="preserve">albo </w:t>
            </w:r>
            <w:r w:rsidR="009F1834" w:rsidRPr="005E1593">
              <w:rPr>
                <w:sz w:val="22"/>
                <w:szCs w:val="22"/>
              </w:rPr>
              <w:t xml:space="preserve">wzdłuż osi </w:t>
            </w:r>
            <w:r w:rsidR="009F1834" w:rsidRPr="005E1593">
              <w:rPr>
                <w:i/>
                <w:sz w:val="22"/>
                <w:szCs w:val="22"/>
              </w:rPr>
              <w:t>OY</w:t>
            </w:r>
            <w:r w:rsidR="009F1834">
              <w:rPr>
                <w:sz w:val="22"/>
                <w:szCs w:val="22"/>
              </w:rPr>
              <w:t>,</w:t>
            </w:r>
            <w:r w:rsidRPr="00ED6CFD">
              <w:rPr>
                <w:sz w:val="22"/>
                <w:szCs w:val="22"/>
              </w:rPr>
              <w:t>podaje jej własności</w:t>
            </w:r>
            <w:r w:rsidR="009F1834">
              <w:rPr>
                <w:sz w:val="22"/>
                <w:szCs w:val="22"/>
              </w:rPr>
              <w:t xml:space="preserve"> oraz wyznacza równania asymptot jej wykresu</w:t>
            </w:r>
          </w:p>
        </w:tc>
      </w:tr>
      <w:tr w:rsidR="004523FC" w:rsidRPr="00ED6CFD" w:rsidTr="00DE6393">
        <w:tc>
          <w:tcPr>
            <w:tcW w:w="9062" w:type="dxa"/>
          </w:tcPr>
          <w:p w:rsidR="004523FC" w:rsidRPr="00ED6CFD" w:rsidRDefault="004523FC" w:rsidP="004523FC">
            <w:pPr>
              <w:numPr>
                <w:ilvl w:val="0"/>
                <w:numId w:val="7"/>
              </w:numPr>
              <w:rPr>
                <w:bCs/>
                <w:sz w:val="22"/>
                <w:szCs w:val="22"/>
              </w:rPr>
            </w:pPr>
            <w:r w:rsidRPr="00ED6CFD">
              <w:rPr>
                <w:bCs/>
                <w:sz w:val="22"/>
                <w:szCs w:val="22"/>
              </w:rPr>
              <w:t>dobiera wzór funkcji do jej wykresu</w:t>
            </w:r>
          </w:p>
        </w:tc>
      </w:tr>
      <w:tr w:rsidR="004523FC" w:rsidRPr="00ED6CFD" w:rsidTr="00DE6393">
        <w:tc>
          <w:tcPr>
            <w:tcW w:w="9062" w:type="dxa"/>
          </w:tcPr>
          <w:p w:rsidR="004523FC" w:rsidRPr="00ED6CFD" w:rsidRDefault="004523FC" w:rsidP="004523FC">
            <w:pPr>
              <w:numPr>
                <w:ilvl w:val="0"/>
                <w:numId w:val="5"/>
              </w:numPr>
              <w:rPr>
                <w:bCs/>
                <w:sz w:val="22"/>
                <w:szCs w:val="22"/>
              </w:rPr>
            </w:pPr>
            <w:r w:rsidRPr="00ED6CFD">
              <w:rPr>
                <w:bCs/>
                <w:sz w:val="22"/>
                <w:szCs w:val="22"/>
              </w:rPr>
              <w:t>wyznacza dziedzinę prostego wyrażenia wymiernego</w:t>
            </w:r>
          </w:p>
        </w:tc>
      </w:tr>
      <w:tr w:rsidR="004523FC" w:rsidRPr="00ED6CFD" w:rsidTr="00DE6393">
        <w:tc>
          <w:tcPr>
            <w:tcW w:w="9062" w:type="dxa"/>
          </w:tcPr>
          <w:p w:rsidR="004523FC" w:rsidRPr="00ED6CFD" w:rsidRDefault="004523FC" w:rsidP="004523FC">
            <w:pPr>
              <w:numPr>
                <w:ilvl w:val="0"/>
                <w:numId w:val="5"/>
              </w:numPr>
              <w:rPr>
                <w:bCs/>
                <w:sz w:val="22"/>
                <w:szCs w:val="22"/>
              </w:rPr>
            </w:pPr>
            <w:r w:rsidRPr="00ED6CFD">
              <w:rPr>
                <w:bCs/>
                <w:sz w:val="22"/>
                <w:szCs w:val="22"/>
              </w:rPr>
              <w:t>oblicza wartość wyrażenia wymiernego dla danej wartości zmiennej</w:t>
            </w:r>
          </w:p>
        </w:tc>
      </w:tr>
      <w:tr w:rsidR="004523FC" w:rsidRPr="00ED6CFD" w:rsidTr="00DE6393">
        <w:tc>
          <w:tcPr>
            <w:tcW w:w="9062" w:type="dxa"/>
          </w:tcPr>
          <w:p w:rsidR="004523FC" w:rsidRPr="00ED6CFD" w:rsidRDefault="00215BFC" w:rsidP="004523FC">
            <w:pPr>
              <w:numPr>
                <w:ilvl w:val="0"/>
                <w:numId w:val="5"/>
              </w:numPr>
              <w:rPr>
                <w:bCs/>
                <w:sz w:val="22"/>
                <w:szCs w:val="22"/>
              </w:rPr>
            </w:pPr>
            <w:r>
              <w:rPr>
                <w:bCs/>
                <w:sz w:val="22"/>
                <w:szCs w:val="22"/>
              </w:rPr>
              <w:t>upraszcza</w:t>
            </w:r>
            <w:r w:rsidR="004523FC" w:rsidRPr="00ED6CFD">
              <w:rPr>
                <w:bCs/>
                <w:sz w:val="22"/>
                <w:szCs w:val="22"/>
              </w:rPr>
              <w:t xml:space="preserve"> wyrażenia wymierne</w:t>
            </w:r>
            <w:r w:rsidRPr="00ED6CFD">
              <w:rPr>
                <w:bCs/>
                <w:color w:val="000000"/>
                <w:sz w:val="22"/>
                <w:szCs w:val="22"/>
              </w:rPr>
              <w:t>w prostych przypadkach</w:t>
            </w:r>
          </w:p>
        </w:tc>
      </w:tr>
      <w:tr w:rsidR="004523FC" w:rsidRPr="00ED6CFD" w:rsidTr="00DE6393">
        <w:tc>
          <w:tcPr>
            <w:tcW w:w="9062" w:type="dxa"/>
          </w:tcPr>
          <w:p w:rsidR="004523FC" w:rsidRPr="00ED6CFD" w:rsidRDefault="004523FC" w:rsidP="004523FC">
            <w:pPr>
              <w:numPr>
                <w:ilvl w:val="0"/>
                <w:numId w:val="5"/>
              </w:numPr>
              <w:rPr>
                <w:bCs/>
                <w:color w:val="000000"/>
                <w:sz w:val="22"/>
                <w:szCs w:val="22"/>
              </w:rPr>
            </w:pPr>
            <w:r w:rsidRPr="00ED6CFD">
              <w:rPr>
                <w:bCs/>
                <w:color w:val="000000"/>
                <w:sz w:val="22"/>
                <w:szCs w:val="22"/>
              </w:rPr>
              <w:t>wykonuje działania na wyrażeniach wymiernych w prostych przypadkach i podaje odpowiednie założenia</w:t>
            </w:r>
          </w:p>
        </w:tc>
      </w:tr>
      <w:tr w:rsidR="004523FC" w:rsidRPr="00ED6CFD" w:rsidTr="00DE6393">
        <w:tc>
          <w:tcPr>
            <w:tcW w:w="9062" w:type="dxa"/>
          </w:tcPr>
          <w:p w:rsidR="004523FC" w:rsidRPr="00ED6CFD" w:rsidRDefault="004523FC" w:rsidP="004523FC">
            <w:pPr>
              <w:numPr>
                <w:ilvl w:val="0"/>
                <w:numId w:val="5"/>
              </w:numPr>
              <w:rPr>
                <w:bCs/>
                <w:sz w:val="22"/>
                <w:szCs w:val="22"/>
              </w:rPr>
            </w:pPr>
            <w:r w:rsidRPr="00ED6CFD">
              <w:rPr>
                <w:bCs/>
                <w:sz w:val="22"/>
                <w:szCs w:val="22"/>
              </w:rPr>
              <w:t>rozwiązuje równania wymierne</w:t>
            </w:r>
            <w:r w:rsidR="00215BFC" w:rsidRPr="00ED6CFD">
              <w:rPr>
                <w:bCs/>
                <w:color w:val="000000"/>
                <w:sz w:val="22"/>
                <w:szCs w:val="22"/>
              </w:rPr>
              <w:t>w prostych przypadkach</w:t>
            </w:r>
            <w:r w:rsidR="00215BFC">
              <w:rPr>
                <w:bCs/>
                <w:color w:val="000000"/>
                <w:sz w:val="22"/>
                <w:szCs w:val="22"/>
              </w:rPr>
              <w:t xml:space="preserve">, </w:t>
            </w:r>
            <w:r w:rsidR="00215BFC" w:rsidRPr="005E1593">
              <w:rPr>
                <w:bCs/>
                <w:sz w:val="22"/>
                <w:szCs w:val="22"/>
              </w:rPr>
              <w:t>podaje</w:t>
            </w:r>
            <w:r w:rsidR="00215BFC">
              <w:rPr>
                <w:bCs/>
                <w:sz w:val="22"/>
                <w:szCs w:val="22"/>
              </w:rPr>
              <w:t xml:space="preserve"> i uwzględnia</w:t>
            </w:r>
            <w:r w:rsidR="00215BFC" w:rsidRPr="005E1593">
              <w:rPr>
                <w:bCs/>
                <w:sz w:val="22"/>
                <w:szCs w:val="22"/>
              </w:rPr>
              <w:t xml:space="preserve"> założenia</w:t>
            </w:r>
          </w:p>
        </w:tc>
      </w:tr>
      <w:tr w:rsidR="004523FC" w:rsidRPr="00ED6CFD" w:rsidTr="00DE6393">
        <w:tc>
          <w:tcPr>
            <w:tcW w:w="9062" w:type="dxa"/>
          </w:tcPr>
          <w:p w:rsidR="004523FC" w:rsidRPr="00ED6CFD" w:rsidRDefault="004523FC" w:rsidP="004523FC">
            <w:pPr>
              <w:numPr>
                <w:ilvl w:val="0"/>
                <w:numId w:val="5"/>
              </w:numPr>
              <w:rPr>
                <w:bCs/>
                <w:sz w:val="22"/>
                <w:szCs w:val="22"/>
              </w:rPr>
            </w:pPr>
            <w:r w:rsidRPr="00ED6CFD">
              <w:rPr>
                <w:bCs/>
                <w:sz w:val="22"/>
                <w:szCs w:val="22"/>
              </w:rPr>
              <w:t>wykorzystuje wyrażenia wymierne do rozwiązywania zadań tekstowych</w:t>
            </w:r>
            <w:r w:rsidR="00F02A8F">
              <w:rPr>
                <w:bCs/>
                <w:color w:val="000000"/>
                <w:sz w:val="22"/>
                <w:szCs w:val="22"/>
              </w:rPr>
              <w:t xml:space="preserve"> w prostych przypadkach</w:t>
            </w:r>
          </w:p>
        </w:tc>
      </w:tr>
      <w:tr w:rsidR="004523FC" w:rsidRPr="00ED6CFD" w:rsidTr="00DE6393">
        <w:tc>
          <w:tcPr>
            <w:tcW w:w="9062" w:type="dxa"/>
          </w:tcPr>
          <w:p w:rsidR="004523FC" w:rsidRPr="00ED6CFD" w:rsidRDefault="004523FC" w:rsidP="004523FC">
            <w:pPr>
              <w:numPr>
                <w:ilvl w:val="0"/>
                <w:numId w:val="5"/>
              </w:numPr>
              <w:rPr>
                <w:bCs/>
                <w:sz w:val="22"/>
                <w:szCs w:val="22"/>
              </w:rPr>
            </w:pPr>
            <w:r w:rsidRPr="00ED6CFD">
              <w:rPr>
                <w:bCs/>
                <w:sz w:val="22"/>
                <w:szCs w:val="22"/>
              </w:rPr>
              <w:t>stosuje własności wartości bezwzględnej do rozwiązywania prostych równań i nierówności wymiernych</w:t>
            </w:r>
            <w:r w:rsidR="00F02A8F">
              <w:rPr>
                <w:bCs/>
                <w:color w:val="000000"/>
                <w:sz w:val="22"/>
                <w:szCs w:val="22"/>
              </w:rPr>
              <w:t>w prostych przypadkach</w:t>
            </w:r>
          </w:p>
        </w:tc>
      </w:tr>
      <w:tr w:rsidR="007425EA" w:rsidRPr="00ED6CFD" w:rsidTr="00DE6393">
        <w:tc>
          <w:tcPr>
            <w:tcW w:w="9062" w:type="dxa"/>
          </w:tcPr>
          <w:p w:rsidR="007425EA" w:rsidRPr="00ED6CFD" w:rsidRDefault="00F02A8F" w:rsidP="004523FC">
            <w:pPr>
              <w:numPr>
                <w:ilvl w:val="0"/>
                <w:numId w:val="5"/>
              </w:numPr>
              <w:rPr>
                <w:bCs/>
                <w:sz w:val="22"/>
                <w:szCs w:val="22"/>
              </w:rPr>
            </w:pPr>
            <w:r w:rsidRPr="005E1593">
              <w:rPr>
                <w:bCs/>
                <w:sz w:val="22"/>
                <w:szCs w:val="22"/>
              </w:rPr>
              <w:t>wykorzystuje wyrażenia wymierne do rozwiązywania zadań tekstowych</w:t>
            </w:r>
          </w:p>
        </w:tc>
      </w:tr>
    </w:tbl>
    <w:p w:rsidR="004523FC" w:rsidRPr="00ED6CFD" w:rsidRDefault="004523FC" w:rsidP="004523FC">
      <w:pPr>
        <w:jc w:val="both"/>
        <w:rPr>
          <w:sz w:val="22"/>
          <w:szCs w:val="22"/>
        </w:rPr>
      </w:pPr>
    </w:p>
    <w:p w:rsidR="004523FC" w:rsidRPr="00ED6CFD" w:rsidRDefault="004523FC" w:rsidP="004523FC">
      <w:pPr>
        <w:jc w:val="both"/>
        <w:rPr>
          <w:b/>
          <w:bCs/>
          <w:sz w:val="22"/>
          <w:szCs w:val="22"/>
        </w:rPr>
      </w:pPr>
      <w:r w:rsidRPr="00ED6CFD">
        <w:rPr>
          <w:sz w:val="22"/>
          <w:szCs w:val="22"/>
        </w:rPr>
        <w:t xml:space="preserve">Poziom </w:t>
      </w:r>
      <w:r w:rsidRPr="00ED6CFD">
        <w:rPr>
          <w:b/>
          <w:bCs/>
          <w:sz w:val="22"/>
          <w:szCs w:val="22"/>
        </w:rPr>
        <w:t>(R)</w:t>
      </w:r>
      <w:r w:rsidRPr="00ED6CFD">
        <w:rPr>
          <w:sz w:val="22"/>
          <w:szCs w:val="22"/>
        </w:rPr>
        <w:t xml:space="preserve"> lub </w:t>
      </w:r>
      <w:r w:rsidRPr="00ED6CFD">
        <w:rPr>
          <w:b/>
          <w:bCs/>
          <w:sz w:val="22"/>
          <w:szCs w:val="22"/>
        </w:rPr>
        <w:t>(D)</w:t>
      </w:r>
    </w:p>
    <w:p w:rsidR="004523FC" w:rsidRPr="00ED6CFD" w:rsidRDefault="004523FC" w:rsidP="004523FC">
      <w:pPr>
        <w:jc w:val="both"/>
        <w:rPr>
          <w:sz w:val="22"/>
          <w:szCs w:val="22"/>
        </w:rPr>
      </w:pPr>
      <w:r w:rsidRPr="00ED6CFD">
        <w:rPr>
          <w:sz w:val="22"/>
          <w:szCs w:val="22"/>
        </w:rPr>
        <w:t xml:space="preserve">Uczeń otrzymuje ocenę </w:t>
      </w:r>
      <w:r w:rsidRPr="00ED6CFD">
        <w:rPr>
          <w:b/>
          <w:bCs/>
          <w:sz w:val="22"/>
          <w:szCs w:val="22"/>
        </w:rPr>
        <w:t>dobrą</w:t>
      </w:r>
      <w:r w:rsidRPr="00ED6CFD">
        <w:rPr>
          <w:sz w:val="22"/>
          <w:szCs w:val="22"/>
        </w:rPr>
        <w:t xml:space="preserve"> lub </w:t>
      </w:r>
      <w:r w:rsidRPr="00ED6CFD">
        <w:rPr>
          <w:b/>
          <w:bCs/>
          <w:sz w:val="22"/>
          <w:szCs w:val="22"/>
        </w:rPr>
        <w:t>bardzo dobrą</w:t>
      </w:r>
      <w:r w:rsidRPr="00ED6CFD">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4523FC" w:rsidRPr="00ED6CFD" w:rsidTr="004F0BEF">
        <w:tc>
          <w:tcPr>
            <w:tcW w:w="9212" w:type="dxa"/>
          </w:tcPr>
          <w:p w:rsidR="004523FC" w:rsidRPr="00ED6CFD" w:rsidRDefault="002F7DB0" w:rsidP="004523FC">
            <w:pPr>
              <w:numPr>
                <w:ilvl w:val="0"/>
                <w:numId w:val="7"/>
              </w:numPr>
              <w:rPr>
                <w:sz w:val="22"/>
                <w:szCs w:val="22"/>
              </w:rPr>
            </w:pPr>
            <w:r w:rsidRPr="005E1593">
              <w:rPr>
                <w:bCs/>
                <w:sz w:val="22"/>
                <w:szCs w:val="22"/>
              </w:rPr>
              <w:lastRenderedPageBreak/>
              <w:t xml:space="preserve">szkicuje wykres funkcji </w:t>
            </w:r>
            <m:oMath>
              <m:r>
                <w:rPr>
                  <w:rFonts w:ascii="Cambria Math"/>
                  <w:sz w:val="22"/>
                  <w:szCs w:val="22"/>
                </w:rPr>
                <m:t>f(x)=</m:t>
              </m:r>
              <m:f>
                <m:fPr>
                  <m:ctrlPr>
                    <w:rPr>
                      <w:rFonts w:ascii="Cambria Math" w:hAnsi="Cambria Math"/>
                      <w:i/>
                      <w:sz w:val="22"/>
                      <w:szCs w:val="22"/>
                    </w:rPr>
                  </m:ctrlPr>
                </m:fPr>
                <m:num>
                  <m:r>
                    <w:rPr>
                      <w:rFonts w:ascii="Cambria Math"/>
                      <w:sz w:val="22"/>
                      <w:szCs w:val="22"/>
                    </w:rPr>
                    <m:t>a</m:t>
                  </m:r>
                </m:num>
                <m:den>
                  <m:r>
                    <w:rPr>
                      <w:rFonts w:ascii="Cambria Math"/>
                      <w:sz w:val="22"/>
                      <w:szCs w:val="22"/>
                    </w:rPr>
                    <m:t>x</m:t>
                  </m:r>
                </m:den>
              </m:f>
            </m:oMath>
            <w:r w:rsidRPr="005E1593">
              <w:rPr>
                <w:sz w:val="22"/>
                <w:szCs w:val="22"/>
              </w:rPr>
              <w:t xml:space="preserve">, gdzie </w:t>
            </w:r>
            <m:oMath>
              <m:r>
                <w:rPr>
                  <w:rFonts w:ascii="Cambria Math"/>
                  <w:sz w:val="22"/>
                  <w:szCs w:val="22"/>
                </w:rPr>
                <m:t>a</m:t>
              </m:r>
              <m:r>
                <w:rPr>
                  <w:rFonts w:ascii="Cambria Math"/>
                  <w:sz w:val="22"/>
                  <w:szCs w:val="22"/>
                </w:rPr>
                <m:t>≠</m:t>
              </m:r>
              <m:r>
                <w:rPr>
                  <w:rFonts w:ascii="Cambria Math"/>
                  <w:sz w:val="22"/>
                  <w:szCs w:val="22"/>
                </w:rPr>
                <m:t>0</m:t>
              </m:r>
            </m:oMath>
            <w:r w:rsidR="00AD67E9">
              <w:rPr>
                <w:sz w:val="22"/>
                <w:szCs w:val="22"/>
              </w:rPr>
              <w:t>,</w:t>
            </w:r>
            <w:r>
              <w:rPr>
                <w:sz w:val="22"/>
                <w:szCs w:val="22"/>
              </w:rPr>
              <w:t xml:space="preserve"> w podanym zbiorze w trudniejszych przypadkach</w:t>
            </w:r>
          </w:p>
        </w:tc>
      </w:tr>
      <w:tr w:rsidR="002F7DB0" w:rsidRPr="00ED6CFD" w:rsidTr="004F0BEF">
        <w:tc>
          <w:tcPr>
            <w:tcW w:w="9212" w:type="dxa"/>
          </w:tcPr>
          <w:p w:rsidR="002F7DB0" w:rsidRPr="005E1593" w:rsidRDefault="002F7DB0" w:rsidP="004523FC">
            <w:pPr>
              <w:numPr>
                <w:ilvl w:val="0"/>
                <w:numId w:val="7"/>
              </w:numPr>
              <w:rPr>
                <w:bCs/>
                <w:sz w:val="22"/>
                <w:szCs w:val="22"/>
              </w:rPr>
            </w:pPr>
            <w:r w:rsidRPr="005E1593">
              <w:rPr>
                <w:sz w:val="22"/>
                <w:szCs w:val="22"/>
              </w:rPr>
              <w:t xml:space="preserve">wyznacza współczynnik </w:t>
            </w:r>
            <w:r w:rsidRPr="005E1593">
              <w:rPr>
                <w:i/>
                <w:iCs/>
                <w:sz w:val="22"/>
                <w:szCs w:val="22"/>
              </w:rPr>
              <w:t xml:space="preserve">a </w:t>
            </w:r>
            <w:r w:rsidRPr="005E1593">
              <w:rPr>
                <w:sz w:val="22"/>
                <w:szCs w:val="22"/>
              </w:rPr>
              <w:t xml:space="preserve">tak, aby funkcja </w:t>
            </w:r>
            <m:oMath>
              <m:r>
                <w:rPr>
                  <w:rFonts w:ascii="Cambria Math"/>
                  <w:sz w:val="22"/>
                  <w:szCs w:val="22"/>
                </w:rPr>
                <m:t>f(x)=</m:t>
              </m:r>
              <m:f>
                <m:fPr>
                  <m:ctrlPr>
                    <w:rPr>
                      <w:rFonts w:ascii="Cambria Math" w:hAnsi="Cambria Math"/>
                      <w:i/>
                      <w:sz w:val="22"/>
                      <w:szCs w:val="22"/>
                    </w:rPr>
                  </m:ctrlPr>
                </m:fPr>
                <m:num>
                  <m:r>
                    <w:rPr>
                      <w:rFonts w:ascii="Cambria Math"/>
                      <w:sz w:val="22"/>
                      <w:szCs w:val="22"/>
                    </w:rPr>
                    <m:t>a</m:t>
                  </m:r>
                </m:num>
                <m:den>
                  <m:r>
                    <w:rPr>
                      <w:rFonts w:ascii="Cambria Math"/>
                      <w:sz w:val="22"/>
                      <w:szCs w:val="22"/>
                    </w:rPr>
                    <m:t>x</m:t>
                  </m:r>
                </m:den>
              </m:f>
            </m:oMath>
            <w:r w:rsidRPr="005E1593">
              <w:rPr>
                <w:sz w:val="22"/>
                <w:szCs w:val="22"/>
              </w:rPr>
              <w:t xml:space="preserve"> spełniała podane warunki</w:t>
            </w:r>
          </w:p>
        </w:tc>
      </w:tr>
      <w:tr w:rsidR="002F7DB0" w:rsidRPr="00ED6CFD" w:rsidTr="004F0BEF">
        <w:tc>
          <w:tcPr>
            <w:tcW w:w="9212" w:type="dxa"/>
          </w:tcPr>
          <w:p w:rsidR="002F7DB0" w:rsidRPr="005E1593" w:rsidRDefault="002F7DB0" w:rsidP="004523FC">
            <w:pPr>
              <w:numPr>
                <w:ilvl w:val="0"/>
                <w:numId w:val="7"/>
              </w:numPr>
              <w:rPr>
                <w:sz w:val="22"/>
                <w:szCs w:val="22"/>
              </w:rPr>
            </w:pPr>
            <w:r>
              <w:rPr>
                <w:bCs/>
                <w:sz w:val="22"/>
                <w:szCs w:val="22"/>
              </w:rPr>
              <w:t xml:space="preserve">szkicuje wykres funkcji </w:t>
            </w:r>
            <m:oMath>
              <m:r>
                <w:rPr>
                  <w:rFonts w:ascii="Cambria Math"/>
                  <w:sz w:val="22"/>
                  <w:szCs w:val="22"/>
                </w:rPr>
                <m:t>f</m:t>
              </m:r>
              <m:d>
                <m:dPr>
                  <m:ctrlPr>
                    <w:rPr>
                      <w:rFonts w:ascii="Cambria Math" w:hAnsi="Cambria Math"/>
                      <w:i/>
                      <w:sz w:val="22"/>
                      <w:szCs w:val="22"/>
                    </w:rPr>
                  </m:ctrlPr>
                </m:dPr>
                <m:e>
                  <m:r>
                    <w:rPr>
                      <w:rFonts w:ascii="Cambria Math"/>
                      <w:sz w:val="22"/>
                      <w:szCs w:val="22"/>
                    </w:rPr>
                    <m:t>x</m:t>
                  </m:r>
                </m:e>
              </m:d>
              <m:r>
                <w:rPr>
                  <w:rFonts w:ascii="Cambria Math"/>
                  <w:sz w:val="22"/>
                  <w:szCs w:val="22"/>
                </w:rPr>
                <m:t>=</m:t>
              </m:r>
              <m:f>
                <m:fPr>
                  <m:ctrlPr>
                    <w:rPr>
                      <w:rFonts w:ascii="Cambria Math" w:hAnsi="Cambria Math"/>
                      <w:i/>
                      <w:sz w:val="22"/>
                      <w:szCs w:val="22"/>
                    </w:rPr>
                  </m:ctrlPr>
                </m:fPr>
                <m:num>
                  <m:r>
                    <w:rPr>
                      <w:rFonts w:ascii="Cambria Math"/>
                      <w:sz w:val="22"/>
                      <w:szCs w:val="22"/>
                    </w:rPr>
                    <m:t>a</m:t>
                  </m:r>
                </m:num>
                <m:den>
                  <m:r>
                    <w:rPr>
                      <w:rFonts w:ascii="Cambria Math"/>
                      <w:sz w:val="22"/>
                      <w:szCs w:val="22"/>
                    </w:rPr>
                    <m:t>x</m:t>
                  </m:r>
                  <m:r>
                    <w:rPr>
                      <w:rFonts w:ascii="Cambria Math"/>
                      <w:sz w:val="22"/>
                      <w:szCs w:val="22"/>
                    </w:rPr>
                    <m:t>-</m:t>
                  </m:r>
                  <m:r>
                    <w:rPr>
                      <w:rFonts w:ascii="Cambria Math"/>
                      <w:sz w:val="22"/>
                      <w:szCs w:val="22"/>
                    </w:rPr>
                    <m:t>p</m:t>
                  </m:r>
                </m:den>
              </m:f>
              <m:r>
                <w:rPr>
                  <w:rFonts w:ascii="Cambria Math"/>
                  <w:sz w:val="22"/>
                  <w:szCs w:val="22"/>
                </w:rPr>
                <m:t>+q</m:t>
              </m:r>
            </m:oMath>
            <w:r>
              <w:rPr>
                <w:sz w:val="22"/>
                <w:szCs w:val="22"/>
              </w:rPr>
              <w:t>, gdzie</w:t>
            </w:r>
            <m:oMath>
              <m:r>
                <w:rPr>
                  <w:rFonts w:ascii="Cambria Math" w:hAnsi="Cambria Math"/>
                  <w:sz w:val="22"/>
                  <w:szCs w:val="22"/>
                </w:rPr>
                <m:t>x∈</m:t>
              </m:r>
              <m:r>
                <m:rPr>
                  <m:sty m:val="b"/>
                </m:rPr>
                <w:rPr>
                  <w:rFonts w:ascii="Cambria Math" w:hAnsi="Cambria Math"/>
                  <w:sz w:val="22"/>
                  <w:szCs w:val="22"/>
                </w:rPr>
                <m:t>R\</m:t>
              </m:r>
              <m:r>
                <m:rPr>
                  <m:lit/>
                </m:rPr>
                <w:rPr>
                  <w:rFonts w:ascii="Cambria Math" w:hAnsi="Cambria Math"/>
                  <w:sz w:val="22"/>
                  <w:szCs w:val="22"/>
                </w:rPr>
                <m:t>{</m:t>
              </m:r>
              <m:r>
                <w:rPr>
                  <w:rFonts w:ascii="Cambria Math" w:hAnsi="Cambria Math"/>
                  <w:sz w:val="22"/>
                  <w:szCs w:val="22"/>
                </w:rPr>
                <m:t>p}</m:t>
              </m:r>
            </m:oMath>
            <w:r w:rsidR="00F0382D">
              <w:rPr>
                <w:sz w:val="22"/>
                <w:szCs w:val="22"/>
              </w:rPr>
              <w:t xml:space="preserve"> i </w:t>
            </w:r>
            <m:oMath>
              <m:r>
                <w:rPr>
                  <w:rFonts w:ascii="Cambria Math" w:hAnsi="Cambria Math"/>
                  <w:sz w:val="22"/>
                  <w:szCs w:val="22"/>
                </w:rPr>
                <m:t>a≠0</m:t>
              </m:r>
            </m:oMath>
            <w:r w:rsidR="00AD67E9">
              <w:rPr>
                <w:sz w:val="22"/>
                <w:szCs w:val="22"/>
              </w:rPr>
              <w:t>,</w:t>
            </w:r>
            <w:r>
              <w:rPr>
                <w:sz w:val="22"/>
                <w:szCs w:val="22"/>
              </w:rPr>
              <w:t xml:space="preserve"> i wyznacza równania jej asymptot</w:t>
            </w:r>
          </w:p>
        </w:tc>
      </w:tr>
      <w:tr w:rsidR="00F0382D" w:rsidRPr="00ED6CFD" w:rsidTr="004F0BEF">
        <w:tc>
          <w:tcPr>
            <w:tcW w:w="9212" w:type="dxa"/>
          </w:tcPr>
          <w:p w:rsidR="00F0382D" w:rsidRPr="00DE6393" w:rsidRDefault="00F0382D">
            <w:pPr>
              <w:numPr>
                <w:ilvl w:val="0"/>
                <w:numId w:val="7"/>
              </w:numPr>
              <w:rPr>
                <w:sz w:val="22"/>
                <w:szCs w:val="22"/>
              </w:rPr>
            </w:pPr>
            <w:r>
              <w:rPr>
                <w:sz w:val="22"/>
                <w:szCs w:val="22"/>
              </w:rPr>
              <w:t>wyznacza równanie hiperboli na podstawie informacji podanych na rysunku</w:t>
            </w:r>
          </w:p>
        </w:tc>
      </w:tr>
      <w:tr w:rsidR="004523FC" w:rsidRPr="00ED6CFD" w:rsidTr="004F0BEF">
        <w:tc>
          <w:tcPr>
            <w:tcW w:w="9212" w:type="dxa"/>
          </w:tcPr>
          <w:p w:rsidR="004523FC" w:rsidRPr="00ED6CFD" w:rsidRDefault="004523FC" w:rsidP="004523FC">
            <w:pPr>
              <w:numPr>
                <w:ilvl w:val="0"/>
                <w:numId w:val="7"/>
              </w:numPr>
              <w:rPr>
                <w:color w:val="000000"/>
                <w:sz w:val="22"/>
                <w:szCs w:val="22"/>
              </w:rPr>
            </w:pPr>
            <w:r w:rsidRPr="00ED6CFD">
              <w:rPr>
                <w:bCs/>
                <w:color w:val="000000"/>
                <w:sz w:val="22"/>
                <w:szCs w:val="22"/>
              </w:rPr>
              <w:t>wykonuje działania na wyrażeniach wymiernych</w:t>
            </w:r>
            <w:r w:rsidR="00F0382D">
              <w:rPr>
                <w:sz w:val="22"/>
                <w:szCs w:val="22"/>
              </w:rPr>
              <w:t xml:space="preserve"> w trudniejszych przypadkach</w:t>
            </w:r>
            <w:r w:rsidRPr="00ED6CFD">
              <w:rPr>
                <w:bCs/>
                <w:color w:val="000000"/>
                <w:sz w:val="22"/>
                <w:szCs w:val="22"/>
              </w:rPr>
              <w:t xml:space="preserve"> i podaje odpowiednie założenia</w:t>
            </w:r>
          </w:p>
        </w:tc>
      </w:tr>
      <w:tr w:rsidR="00F0382D" w:rsidRPr="00ED6CFD" w:rsidTr="004F0BEF">
        <w:tc>
          <w:tcPr>
            <w:tcW w:w="9212" w:type="dxa"/>
          </w:tcPr>
          <w:p w:rsidR="00F0382D" w:rsidRPr="00ED6CFD" w:rsidRDefault="00F0382D" w:rsidP="004523FC">
            <w:pPr>
              <w:numPr>
                <w:ilvl w:val="0"/>
                <w:numId w:val="7"/>
              </w:numPr>
              <w:rPr>
                <w:bCs/>
                <w:color w:val="000000"/>
                <w:sz w:val="22"/>
                <w:szCs w:val="22"/>
              </w:rPr>
            </w:pPr>
            <w:r w:rsidRPr="005E1593">
              <w:rPr>
                <w:bCs/>
                <w:sz w:val="22"/>
                <w:szCs w:val="22"/>
              </w:rPr>
              <w:t>określa dziedzinę funkcji, w</w:t>
            </w:r>
            <w:r>
              <w:rPr>
                <w:bCs/>
                <w:sz w:val="22"/>
                <w:szCs w:val="22"/>
              </w:rPr>
              <w:t xml:space="preserve"> której</w:t>
            </w:r>
            <w:r w:rsidRPr="005E1593">
              <w:rPr>
                <w:bCs/>
                <w:sz w:val="22"/>
                <w:szCs w:val="22"/>
              </w:rPr>
              <w:t xml:space="preserve"> wzorze występuje ułamek lub pierwiastek</w:t>
            </w:r>
          </w:p>
        </w:tc>
      </w:tr>
      <w:tr w:rsidR="004523FC" w:rsidRPr="00ED6CFD" w:rsidTr="004F0BEF">
        <w:tc>
          <w:tcPr>
            <w:tcW w:w="9212" w:type="dxa"/>
          </w:tcPr>
          <w:p w:rsidR="004523FC" w:rsidRPr="00ED6CFD" w:rsidRDefault="004523FC" w:rsidP="004523FC">
            <w:pPr>
              <w:numPr>
                <w:ilvl w:val="0"/>
                <w:numId w:val="7"/>
              </w:numPr>
              <w:rPr>
                <w:sz w:val="22"/>
                <w:szCs w:val="22"/>
              </w:rPr>
            </w:pPr>
            <w:r w:rsidRPr="00ED6CFD">
              <w:rPr>
                <w:bCs/>
                <w:sz w:val="22"/>
                <w:szCs w:val="22"/>
              </w:rPr>
              <w:t>przekształca wzory, stosując działania na wyrażeniach wymiernych</w:t>
            </w:r>
            <w:r w:rsidR="00F0382D">
              <w:rPr>
                <w:bCs/>
                <w:sz w:val="22"/>
                <w:szCs w:val="22"/>
              </w:rPr>
              <w:t>, wyznacza z danego wzoru wskazaną zmienną</w:t>
            </w:r>
          </w:p>
        </w:tc>
      </w:tr>
      <w:tr w:rsidR="004523FC" w:rsidRPr="00ED6CFD" w:rsidTr="004F0BEF">
        <w:tc>
          <w:tcPr>
            <w:tcW w:w="9212" w:type="dxa"/>
          </w:tcPr>
          <w:p w:rsidR="004523FC" w:rsidRPr="00ED6CFD" w:rsidRDefault="004523FC" w:rsidP="004523FC">
            <w:pPr>
              <w:numPr>
                <w:ilvl w:val="0"/>
                <w:numId w:val="7"/>
              </w:numPr>
              <w:rPr>
                <w:bCs/>
                <w:sz w:val="22"/>
                <w:szCs w:val="22"/>
              </w:rPr>
            </w:pPr>
            <w:r w:rsidRPr="00ED6CFD">
              <w:rPr>
                <w:bCs/>
                <w:sz w:val="22"/>
                <w:szCs w:val="22"/>
              </w:rPr>
              <w:t>ro</w:t>
            </w:r>
            <w:r w:rsidR="007D7CC4" w:rsidRPr="00ED6CFD">
              <w:rPr>
                <w:bCs/>
                <w:sz w:val="22"/>
                <w:szCs w:val="22"/>
              </w:rPr>
              <w:t xml:space="preserve">związuje równania </w:t>
            </w:r>
            <w:r w:rsidRPr="00ED6CFD">
              <w:rPr>
                <w:bCs/>
                <w:sz w:val="22"/>
                <w:szCs w:val="22"/>
              </w:rPr>
              <w:t>wymierne</w:t>
            </w:r>
            <w:r w:rsidR="00F0382D">
              <w:rPr>
                <w:sz w:val="22"/>
                <w:szCs w:val="22"/>
              </w:rPr>
              <w:t xml:space="preserve"> w trudniejszych przypadkach</w:t>
            </w:r>
          </w:p>
        </w:tc>
      </w:tr>
      <w:tr w:rsidR="00F0382D" w:rsidRPr="00ED6CFD" w:rsidTr="004F0BEF">
        <w:tc>
          <w:tcPr>
            <w:tcW w:w="9212" w:type="dxa"/>
          </w:tcPr>
          <w:p w:rsidR="00F0382D" w:rsidRPr="00ED6CFD" w:rsidRDefault="00F0382D" w:rsidP="004523FC">
            <w:pPr>
              <w:numPr>
                <w:ilvl w:val="0"/>
                <w:numId w:val="7"/>
              </w:numPr>
              <w:rPr>
                <w:bCs/>
                <w:sz w:val="22"/>
                <w:szCs w:val="22"/>
              </w:rPr>
            </w:pPr>
            <w:r>
              <w:rPr>
                <w:sz w:val="22"/>
                <w:szCs w:val="22"/>
              </w:rPr>
              <w:t>podaje interpretację geometryczną rozwiązania równania wymiernego</w:t>
            </w:r>
          </w:p>
        </w:tc>
      </w:tr>
      <w:tr w:rsidR="004523FC" w:rsidRPr="00ED6CFD" w:rsidTr="004F0BEF">
        <w:trPr>
          <w:trHeight w:val="248"/>
        </w:trPr>
        <w:tc>
          <w:tcPr>
            <w:tcW w:w="9212" w:type="dxa"/>
          </w:tcPr>
          <w:p w:rsidR="004523FC" w:rsidRPr="00ED6CFD" w:rsidRDefault="004523FC" w:rsidP="004523FC">
            <w:pPr>
              <w:numPr>
                <w:ilvl w:val="0"/>
                <w:numId w:val="7"/>
              </w:numPr>
              <w:rPr>
                <w:bCs/>
                <w:sz w:val="22"/>
                <w:szCs w:val="22"/>
              </w:rPr>
            </w:pPr>
            <w:r w:rsidRPr="00ED6CFD">
              <w:rPr>
                <w:bCs/>
                <w:sz w:val="22"/>
                <w:szCs w:val="22"/>
              </w:rPr>
              <w:t>wykorzystuje wyrażenia wymierne do rozwiązywania trudniejszych zadań tekstowych</w:t>
            </w:r>
          </w:p>
        </w:tc>
      </w:tr>
      <w:tr w:rsidR="004523FC" w:rsidRPr="00ED6CFD" w:rsidTr="004F0BEF">
        <w:tc>
          <w:tcPr>
            <w:tcW w:w="9212" w:type="dxa"/>
          </w:tcPr>
          <w:p w:rsidR="004523FC" w:rsidRPr="00ED6CFD" w:rsidRDefault="004523FC" w:rsidP="004523FC">
            <w:pPr>
              <w:numPr>
                <w:ilvl w:val="0"/>
                <w:numId w:val="7"/>
              </w:numPr>
              <w:rPr>
                <w:bCs/>
                <w:sz w:val="22"/>
                <w:szCs w:val="22"/>
              </w:rPr>
            </w:pPr>
            <w:r w:rsidRPr="00ED6CFD">
              <w:rPr>
                <w:bCs/>
                <w:sz w:val="22"/>
                <w:szCs w:val="22"/>
              </w:rPr>
              <w:t>stosuje własności wartości bezwzględnej do rozwiązywan</w:t>
            </w:r>
            <w:r w:rsidR="00B109F1" w:rsidRPr="00ED6CFD">
              <w:rPr>
                <w:bCs/>
                <w:sz w:val="22"/>
                <w:szCs w:val="22"/>
              </w:rPr>
              <w:t>ia równań i nierówności</w:t>
            </w:r>
          </w:p>
        </w:tc>
      </w:tr>
    </w:tbl>
    <w:p w:rsidR="004523FC" w:rsidRPr="00ED6CFD" w:rsidRDefault="004523FC" w:rsidP="004523FC">
      <w:pPr>
        <w:jc w:val="both"/>
        <w:rPr>
          <w:sz w:val="22"/>
          <w:szCs w:val="22"/>
        </w:rPr>
      </w:pPr>
    </w:p>
    <w:p w:rsidR="004523FC" w:rsidRPr="00ED6CFD" w:rsidRDefault="004523FC" w:rsidP="004523FC">
      <w:pPr>
        <w:jc w:val="both"/>
        <w:rPr>
          <w:b/>
          <w:bCs/>
          <w:sz w:val="22"/>
          <w:szCs w:val="22"/>
        </w:rPr>
      </w:pPr>
      <w:r w:rsidRPr="00ED6CFD">
        <w:rPr>
          <w:sz w:val="22"/>
          <w:szCs w:val="22"/>
        </w:rPr>
        <w:t>Poziom</w:t>
      </w:r>
      <w:r w:rsidRPr="00ED6CFD">
        <w:rPr>
          <w:b/>
          <w:bCs/>
          <w:sz w:val="22"/>
          <w:szCs w:val="22"/>
        </w:rPr>
        <w:t xml:space="preserve"> (W)</w:t>
      </w:r>
    </w:p>
    <w:p w:rsidR="004523FC" w:rsidRPr="00ED6CFD" w:rsidRDefault="004523FC" w:rsidP="004523FC">
      <w:pPr>
        <w:pStyle w:val="Tekstpodstawowy"/>
        <w:rPr>
          <w:sz w:val="22"/>
          <w:szCs w:val="22"/>
        </w:rPr>
      </w:pPr>
      <w:r w:rsidRPr="00ED6CFD">
        <w:rPr>
          <w:sz w:val="22"/>
          <w:szCs w:val="22"/>
        </w:rPr>
        <w:t xml:space="preserve">Uczeń otrzymuje ocenę </w:t>
      </w:r>
      <w:r w:rsidRPr="00ED6CFD">
        <w:rPr>
          <w:b/>
          <w:bCs/>
          <w:sz w:val="22"/>
          <w:szCs w:val="22"/>
        </w:rPr>
        <w:t>celującą</w:t>
      </w:r>
      <w:r w:rsidRPr="00ED6CFD">
        <w:rPr>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7D7CC4" w:rsidRPr="00ED6CFD" w:rsidTr="00DE6393">
        <w:tc>
          <w:tcPr>
            <w:tcW w:w="9062" w:type="dxa"/>
          </w:tcPr>
          <w:p w:rsidR="007D7CC4" w:rsidRPr="00ED6CFD" w:rsidRDefault="007D7CC4" w:rsidP="000A254B">
            <w:pPr>
              <w:numPr>
                <w:ilvl w:val="0"/>
                <w:numId w:val="7"/>
              </w:numPr>
              <w:rPr>
                <w:sz w:val="22"/>
                <w:szCs w:val="22"/>
              </w:rPr>
            </w:pPr>
            <w:r w:rsidRPr="00ED6CFD">
              <w:rPr>
                <w:sz w:val="22"/>
                <w:szCs w:val="22"/>
              </w:rPr>
              <w:t xml:space="preserve">przekształca wzór funkcji </w:t>
            </w:r>
            <w:r w:rsidR="000F729F">
              <w:rPr>
                <w:sz w:val="22"/>
                <w:szCs w:val="22"/>
              </w:rPr>
              <w:t xml:space="preserve">danej w postaci </w:t>
            </w:r>
            <m:oMath>
              <m:r>
                <w:rPr>
                  <w:rFonts w:ascii="Cambria Math" w:hAnsi="Cambria Math"/>
                  <w:sz w:val="22"/>
                  <w:szCs w:val="22"/>
                </w:rPr>
                <m:t>f(x)=</m:t>
              </m:r>
              <m:f>
                <m:fPr>
                  <m:ctrlPr>
                    <w:rPr>
                      <w:rFonts w:ascii="Cambria Math" w:hAnsi="Cambria Math"/>
                      <w:i/>
                      <w:sz w:val="22"/>
                      <w:szCs w:val="22"/>
                    </w:rPr>
                  </m:ctrlPr>
                </m:fPr>
                <m:num>
                  <m:r>
                    <w:rPr>
                      <w:rFonts w:ascii="Cambria Math" w:hAnsi="Cambria Math"/>
                      <w:sz w:val="22"/>
                      <w:szCs w:val="22"/>
                    </w:rPr>
                    <m:t>ax+b</m:t>
                  </m:r>
                </m:num>
                <m:den>
                  <m:r>
                    <w:rPr>
                      <w:rFonts w:ascii="Cambria Math" w:hAnsi="Cambria Math"/>
                      <w:sz w:val="22"/>
                      <w:szCs w:val="22"/>
                    </w:rPr>
                    <m:t>cx+d</m:t>
                  </m:r>
                </m:den>
              </m:f>
            </m:oMath>
            <w:r w:rsidR="000F729F">
              <w:rPr>
                <w:sz w:val="22"/>
                <w:szCs w:val="22"/>
              </w:rPr>
              <w:t xml:space="preserve"> do postaci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r</m:t>
                  </m:r>
                </m:num>
                <m:den>
                  <m:r>
                    <w:rPr>
                      <w:rFonts w:ascii="Cambria Math" w:hAnsi="Cambria Math"/>
                      <w:sz w:val="22"/>
                      <w:szCs w:val="22"/>
                    </w:rPr>
                    <m:t>x-p</m:t>
                  </m:r>
                </m:den>
              </m:f>
              <m:r>
                <w:rPr>
                  <w:rFonts w:ascii="Cambria Math" w:hAnsi="Cambria Math"/>
                  <w:sz w:val="22"/>
                  <w:szCs w:val="22"/>
                </w:rPr>
                <m:t>+q</m:t>
              </m:r>
            </m:oMath>
            <w:r w:rsidR="000F729F">
              <w:rPr>
                <w:sz w:val="22"/>
                <w:szCs w:val="22"/>
              </w:rPr>
              <w:t xml:space="preserve"> oraz </w:t>
            </w:r>
            <w:r w:rsidRPr="00ED6CFD">
              <w:rPr>
                <w:sz w:val="22"/>
                <w:szCs w:val="22"/>
              </w:rPr>
              <w:t>szkicuje jej wykres</w:t>
            </w:r>
          </w:p>
        </w:tc>
      </w:tr>
      <w:tr w:rsidR="007D7CC4" w:rsidRPr="00ED6CFD" w:rsidTr="00DE6393">
        <w:tc>
          <w:tcPr>
            <w:tcW w:w="9062" w:type="dxa"/>
          </w:tcPr>
          <w:p w:rsidR="007D7CC4" w:rsidRPr="00ED6CFD" w:rsidRDefault="007D7CC4" w:rsidP="004523FC">
            <w:pPr>
              <w:numPr>
                <w:ilvl w:val="0"/>
                <w:numId w:val="7"/>
              </w:numPr>
              <w:rPr>
                <w:color w:val="000000"/>
                <w:sz w:val="22"/>
                <w:szCs w:val="22"/>
              </w:rPr>
            </w:pPr>
            <w:r w:rsidRPr="00ED6CFD">
              <w:rPr>
                <w:bCs/>
                <w:color w:val="000000"/>
                <w:sz w:val="22"/>
                <w:szCs w:val="22"/>
              </w:rPr>
              <w:t>stosuje funkcje</w:t>
            </w:r>
            <w:r w:rsidR="000F729F">
              <w:rPr>
                <w:bCs/>
                <w:color w:val="000000"/>
                <w:sz w:val="22"/>
                <w:szCs w:val="22"/>
              </w:rPr>
              <w:t xml:space="preserve"> i wyrażenia</w:t>
            </w:r>
            <w:r w:rsidRPr="00ED6CFD">
              <w:rPr>
                <w:bCs/>
                <w:color w:val="000000"/>
                <w:sz w:val="22"/>
                <w:szCs w:val="22"/>
              </w:rPr>
              <w:t xml:space="preserve"> wymierne do rozwiązywania zadań o podwyższonym stopniu trudności</w:t>
            </w:r>
          </w:p>
        </w:tc>
      </w:tr>
    </w:tbl>
    <w:p w:rsidR="004523FC" w:rsidRPr="00ED6CFD" w:rsidRDefault="004523FC" w:rsidP="004523FC">
      <w:pPr>
        <w:rPr>
          <w:sz w:val="22"/>
          <w:szCs w:val="22"/>
        </w:rPr>
      </w:pPr>
    </w:p>
    <w:p w:rsidR="007A6F36" w:rsidRPr="00ED6CFD" w:rsidRDefault="007A6F36" w:rsidP="007A6F36">
      <w:pPr>
        <w:pStyle w:val="Nagwek1"/>
        <w:rPr>
          <w:rFonts w:ascii="Times New Roman" w:hAnsi="Times New Roman"/>
          <w:sz w:val="22"/>
          <w:szCs w:val="22"/>
        </w:rPr>
      </w:pPr>
      <w:r w:rsidRPr="00ED6CFD">
        <w:rPr>
          <w:rFonts w:ascii="Times New Roman" w:hAnsi="Times New Roman"/>
          <w:sz w:val="22"/>
          <w:szCs w:val="22"/>
        </w:rPr>
        <w:t>4. TRYGONOMETRIA</w:t>
      </w:r>
    </w:p>
    <w:p w:rsidR="007A6F36" w:rsidRPr="00ED6CFD" w:rsidRDefault="007A6F36" w:rsidP="007A6F36">
      <w:pPr>
        <w:jc w:val="both"/>
        <w:rPr>
          <w:b/>
          <w:bCs/>
          <w:sz w:val="22"/>
          <w:szCs w:val="22"/>
        </w:rPr>
      </w:pPr>
      <w:r w:rsidRPr="00ED6CFD">
        <w:rPr>
          <w:sz w:val="22"/>
          <w:szCs w:val="22"/>
        </w:rPr>
        <w:t xml:space="preserve">Poziom </w:t>
      </w:r>
      <w:r w:rsidRPr="00ED6CFD">
        <w:rPr>
          <w:b/>
          <w:bCs/>
          <w:sz w:val="22"/>
          <w:szCs w:val="22"/>
        </w:rPr>
        <w:t xml:space="preserve">(K) </w:t>
      </w:r>
      <w:r w:rsidRPr="00ED6CFD">
        <w:rPr>
          <w:sz w:val="22"/>
          <w:szCs w:val="22"/>
        </w:rPr>
        <w:t>lub</w:t>
      </w:r>
      <w:r w:rsidRPr="00ED6CFD">
        <w:rPr>
          <w:b/>
          <w:bCs/>
          <w:sz w:val="22"/>
          <w:szCs w:val="22"/>
        </w:rPr>
        <w:t xml:space="preserve"> (P)</w:t>
      </w:r>
    </w:p>
    <w:p w:rsidR="007A6F36" w:rsidRPr="00ED6CFD" w:rsidRDefault="007A6F36" w:rsidP="007A6F36">
      <w:pPr>
        <w:jc w:val="both"/>
        <w:rPr>
          <w:sz w:val="22"/>
          <w:szCs w:val="22"/>
        </w:rPr>
      </w:pPr>
      <w:r w:rsidRPr="00ED6CFD">
        <w:rPr>
          <w:sz w:val="22"/>
          <w:szCs w:val="22"/>
        </w:rPr>
        <w:t xml:space="preserve">Uczeń otrzymuje ocenę </w:t>
      </w:r>
      <w:r w:rsidRPr="00ED6CFD">
        <w:rPr>
          <w:b/>
          <w:bCs/>
          <w:sz w:val="22"/>
          <w:szCs w:val="22"/>
        </w:rPr>
        <w:t xml:space="preserve">dopuszczającą </w:t>
      </w:r>
      <w:r w:rsidRPr="00ED6CFD">
        <w:rPr>
          <w:sz w:val="22"/>
          <w:szCs w:val="22"/>
        </w:rPr>
        <w:t xml:space="preserve">lub </w:t>
      </w:r>
      <w:r w:rsidRPr="00ED6CFD">
        <w:rPr>
          <w:b/>
          <w:bCs/>
          <w:sz w:val="22"/>
          <w:szCs w:val="22"/>
        </w:rPr>
        <w:t>dostateczną</w:t>
      </w:r>
      <w:r w:rsidRPr="00ED6CFD">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7A6F36" w:rsidRPr="00ED6CFD" w:rsidTr="00D8545E">
        <w:tc>
          <w:tcPr>
            <w:tcW w:w="9062" w:type="dxa"/>
          </w:tcPr>
          <w:p w:rsidR="007A6F36" w:rsidRPr="00ED6CFD" w:rsidRDefault="007A6F36" w:rsidP="004F0BEF">
            <w:pPr>
              <w:numPr>
                <w:ilvl w:val="0"/>
                <w:numId w:val="8"/>
              </w:numPr>
              <w:rPr>
                <w:sz w:val="22"/>
                <w:szCs w:val="22"/>
              </w:rPr>
            </w:pPr>
            <w:r w:rsidRPr="00ED6CFD">
              <w:rPr>
                <w:sz w:val="22"/>
                <w:szCs w:val="22"/>
              </w:rPr>
              <w:t xml:space="preserve">stosuje twierdzenie Pitagorasa </w:t>
            </w:r>
            <w:r w:rsidR="001079CE" w:rsidRPr="00ED6CFD">
              <w:rPr>
                <w:sz w:val="22"/>
                <w:szCs w:val="22"/>
              </w:rPr>
              <w:t xml:space="preserve">i </w:t>
            </w:r>
            <w:r w:rsidR="001079CE" w:rsidRPr="001030BA">
              <w:rPr>
                <w:sz w:val="22"/>
                <w:szCs w:val="22"/>
              </w:rPr>
              <w:t>twierdzenie odwrotne do twierdzenie Pitagorasa</w:t>
            </w:r>
            <w:r w:rsidR="0093163D">
              <w:rPr>
                <w:bCs/>
                <w:color w:val="000000"/>
                <w:sz w:val="22"/>
                <w:szCs w:val="22"/>
              </w:rPr>
              <w:t>w prostych przypadkach</w:t>
            </w:r>
          </w:p>
        </w:tc>
      </w:tr>
      <w:tr w:rsidR="007A6F36" w:rsidRPr="00ED6CFD" w:rsidTr="00D8545E">
        <w:tc>
          <w:tcPr>
            <w:tcW w:w="9062" w:type="dxa"/>
          </w:tcPr>
          <w:p w:rsidR="007A6F36" w:rsidRPr="00ED6CFD" w:rsidRDefault="007A6F36" w:rsidP="004F0BEF">
            <w:pPr>
              <w:numPr>
                <w:ilvl w:val="0"/>
                <w:numId w:val="8"/>
              </w:numPr>
              <w:rPr>
                <w:sz w:val="22"/>
                <w:szCs w:val="22"/>
              </w:rPr>
            </w:pPr>
            <w:r w:rsidRPr="00ED6CFD">
              <w:rPr>
                <w:sz w:val="22"/>
                <w:szCs w:val="22"/>
              </w:rPr>
              <w:t xml:space="preserve">wykorzystuje wzory na </w:t>
            </w:r>
            <w:r w:rsidR="00A01329">
              <w:rPr>
                <w:sz w:val="22"/>
                <w:szCs w:val="22"/>
              </w:rPr>
              <w:t xml:space="preserve">długość </w:t>
            </w:r>
            <w:r w:rsidR="00A01329" w:rsidRPr="00ED6CFD">
              <w:rPr>
                <w:sz w:val="22"/>
                <w:szCs w:val="22"/>
              </w:rPr>
              <w:t>przekątn</w:t>
            </w:r>
            <w:r w:rsidR="00A01329">
              <w:rPr>
                <w:sz w:val="22"/>
                <w:szCs w:val="22"/>
              </w:rPr>
              <w:t>ej</w:t>
            </w:r>
            <w:r w:rsidRPr="00ED6CFD">
              <w:rPr>
                <w:sz w:val="22"/>
                <w:szCs w:val="22"/>
              </w:rPr>
              <w:t>kwadratu i wysokość trójkąta równobocznego</w:t>
            </w:r>
          </w:p>
        </w:tc>
      </w:tr>
      <w:tr w:rsidR="007A6F36" w:rsidRPr="00ED6CFD" w:rsidTr="00D8545E">
        <w:tc>
          <w:tcPr>
            <w:tcW w:w="9062" w:type="dxa"/>
          </w:tcPr>
          <w:p w:rsidR="007A6F36" w:rsidRPr="00ED6CFD" w:rsidRDefault="007A6F36" w:rsidP="004F0BEF">
            <w:pPr>
              <w:numPr>
                <w:ilvl w:val="0"/>
                <w:numId w:val="8"/>
              </w:numPr>
              <w:rPr>
                <w:sz w:val="22"/>
                <w:szCs w:val="22"/>
              </w:rPr>
            </w:pPr>
            <w:r w:rsidRPr="00ED6CFD">
              <w:rPr>
                <w:sz w:val="22"/>
                <w:szCs w:val="22"/>
              </w:rPr>
              <w:t>oblicza wartości funkcji trygonometrycznych kąta ostrego w trójkącie prostokątnym</w:t>
            </w:r>
            <w:r w:rsidR="00CC6688">
              <w:rPr>
                <w:sz w:val="22"/>
                <w:szCs w:val="22"/>
              </w:rPr>
              <w:t>o </w:t>
            </w:r>
            <w:r w:rsidRPr="00ED6CFD">
              <w:rPr>
                <w:sz w:val="22"/>
                <w:szCs w:val="22"/>
              </w:rPr>
              <w:t>dan</w:t>
            </w:r>
            <w:r w:rsidR="00A01329">
              <w:rPr>
                <w:sz w:val="22"/>
                <w:szCs w:val="22"/>
              </w:rPr>
              <w:t>ych długościach</w:t>
            </w:r>
            <w:r w:rsidR="00A01329" w:rsidRPr="00ED6CFD">
              <w:rPr>
                <w:sz w:val="22"/>
                <w:szCs w:val="22"/>
              </w:rPr>
              <w:t>bok</w:t>
            </w:r>
            <w:r w:rsidR="00A01329">
              <w:rPr>
                <w:sz w:val="22"/>
                <w:szCs w:val="22"/>
              </w:rPr>
              <w:t>ów</w:t>
            </w:r>
          </w:p>
        </w:tc>
      </w:tr>
      <w:tr w:rsidR="007A6F36" w:rsidRPr="00ED6CFD" w:rsidTr="00D8545E">
        <w:tc>
          <w:tcPr>
            <w:tcW w:w="9062" w:type="dxa"/>
          </w:tcPr>
          <w:p w:rsidR="007A6F36" w:rsidRPr="00ED6CFD" w:rsidRDefault="007A6F36" w:rsidP="001079CE">
            <w:pPr>
              <w:numPr>
                <w:ilvl w:val="0"/>
                <w:numId w:val="8"/>
              </w:numPr>
              <w:jc w:val="both"/>
              <w:rPr>
                <w:sz w:val="22"/>
                <w:szCs w:val="22"/>
              </w:rPr>
            </w:pPr>
            <w:r w:rsidRPr="00ED6CFD">
              <w:rPr>
                <w:sz w:val="22"/>
                <w:szCs w:val="22"/>
              </w:rPr>
              <w:t>podaje wartości funkcji trygonometrycznych kątów</w:t>
            </w:r>
            <w:r w:rsidR="00046CE4">
              <w:rPr>
                <w:sz w:val="22"/>
                <w:szCs w:val="22"/>
              </w:rPr>
              <w:t>:</w:t>
            </w:r>
            <w:r w:rsidRPr="00ED6CFD">
              <w:rPr>
                <w:sz w:val="22"/>
                <w:szCs w:val="22"/>
              </w:rPr>
              <w:t xml:space="preserve"> 30</w:t>
            </w:r>
            <w:r w:rsidR="00FA13BD">
              <w:rPr>
                <w:sz w:val="22"/>
                <w:szCs w:val="22"/>
              </w:rPr>
              <w:t>°</w:t>
            </w:r>
            <w:r w:rsidRPr="00ED6CFD">
              <w:rPr>
                <w:sz w:val="22"/>
                <w:szCs w:val="22"/>
              </w:rPr>
              <w:t>, 45</w:t>
            </w:r>
            <w:r w:rsidR="00D8545E">
              <w:rPr>
                <w:sz w:val="22"/>
                <w:szCs w:val="22"/>
              </w:rPr>
              <w:t>°</w:t>
            </w:r>
            <w:r w:rsidRPr="00ED6CFD">
              <w:rPr>
                <w:sz w:val="22"/>
                <w:szCs w:val="22"/>
              </w:rPr>
              <w:t>, 60</w:t>
            </w:r>
            <w:r w:rsidR="00D8545E">
              <w:rPr>
                <w:sz w:val="22"/>
                <w:szCs w:val="22"/>
              </w:rPr>
              <w:t>°</w:t>
            </w:r>
          </w:p>
        </w:tc>
      </w:tr>
      <w:tr w:rsidR="007A6F36" w:rsidRPr="00ED6CFD" w:rsidTr="00D8545E">
        <w:tc>
          <w:tcPr>
            <w:tcW w:w="9062" w:type="dxa"/>
          </w:tcPr>
          <w:p w:rsidR="007A6F36" w:rsidRPr="00ED6CFD" w:rsidRDefault="007A6F36" w:rsidP="004F0BEF">
            <w:pPr>
              <w:numPr>
                <w:ilvl w:val="0"/>
                <w:numId w:val="8"/>
              </w:numPr>
              <w:rPr>
                <w:sz w:val="22"/>
                <w:szCs w:val="22"/>
              </w:rPr>
            </w:pPr>
            <w:r w:rsidRPr="00ED6CFD">
              <w:rPr>
                <w:sz w:val="22"/>
                <w:szCs w:val="22"/>
              </w:rPr>
              <w:t>odczytuje z tablic wartości funkcji trygonometrycznych danego kąta ostrego</w:t>
            </w:r>
          </w:p>
        </w:tc>
      </w:tr>
      <w:tr w:rsidR="007A6F36" w:rsidRPr="00ED6CFD" w:rsidTr="00D8545E">
        <w:tc>
          <w:tcPr>
            <w:tcW w:w="9062" w:type="dxa"/>
          </w:tcPr>
          <w:p w:rsidR="007A6F36" w:rsidRPr="00ED6CFD" w:rsidRDefault="00D8545E" w:rsidP="004F0BEF">
            <w:pPr>
              <w:numPr>
                <w:ilvl w:val="0"/>
                <w:numId w:val="8"/>
              </w:numPr>
              <w:rPr>
                <w:sz w:val="22"/>
                <w:szCs w:val="22"/>
              </w:rPr>
            </w:pPr>
            <w:r w:rsidRPr="00ED6CFD">
              <w:rPr>
                <w:sz w:val="22"/>
                <w:szCs w:val="22"/>
              </w:rPr>
              <w:t xml:space="preserve">odczytuje z tablic </w:t>
            </w:r>
            <w:r>
              <w:rPr>
                <w:sz w:val="22"/>
                <w:szCs w:val="22"/>
              </w:rPr>
              <w:t xml:space="preserve">miarę </w:t>
            </w:r>
            <w:r w:rsidR="007A6F36" w:rsidRPr="00ED6CFD">
              <w:rPr>
                <w:sz w:val="22"/>
                <w:szCs w:val="22"/>
              </w:rPr>
              <w:t>kąt</w:t>
            </w:r>
            <w:r>
              <w:rPr>
                <w:sz w:val="22"/>
                <w:szCs w:val="22"/>
              </w:rPr>
              <w:t>a</w:t>
            </w:r>
            <w:r w:rsidRPr="00ED6CFD">
              <w:rPr>
                <w:sz w:val="22"/>
                <w:szCs w:val="22"/>
              </w:rPr>
              <w:t>ostr</w:t>
            </w:r>
            <w:r>
              <w:rPr>
                <w:sz w:val="22"/>
                <w:szCs w:val="22"/>
              </w:rPr>
              <w:t>ego</w:t>
            </w:r>
            <w:r w:rsidR="007A6F36" w:rsidRPr="00ED6CFD">
              <w:rPr>
                <w:sz w:val="22"/>
                <w:szCs w:val="22"/>
              </w:rPr>
              <w:t>, gdy zna wartość jego funkcji trygonometrycznej</w:t>
            </w:r>
          </w:p>
        </w:tc>
      </w:tr>
      <w:tr w:rsidR="00D8545E" w:rsidRPr="00ED6CFD" w:rsidTr="00D8545E">
        <w:tc>
          <w:tcPr>
            <w:tcW w:w="9062" w:type="dxa"/>
          </w:tcPr>
          <w:p w:rsidR="00D8545E" w:rsidRPr="00ED6CFD" w:rsidRDefault="00D8545E" w:rsidP="00D8545E">
            <w:pPr>
              <w:numPr>
                <w:ilvl w:val="0"/>
                <w:numId w:val="8"/>
              </w:numPr>
              <w:rPr>
                <w:sz w:val="22"/>
                <w:szCs w:val="22"/>
              </w:rPr>
            </w:pPr>
            <w:r w:rsidRPr="00ED6CFD">
              <w:rPr>
                <w:sz w:val="22"/>
                <w:szCs w:val="22"/>
              </w:rPr>
              <w:t>podaje związki między funkcjami trygonometrycznymi tego samego kąta</w:t>
            </w:r>
          </w:p>
        </w:tc>
      </w:tr>
      <w:tr w:rsidR="00D8545E" w:rsidRPr="00ED6CFD" w:rsidTr="00D8545E">
        <w:tc>
          <w:tcPr>
            <w:tcW w:w="9062" w:type="dxa"/>
          </w:tcPr>
          <w:p w:rsidR="00D8545E" w:rsidRPr="00ED6CFD" w:rsidRDefault="00D8545E" w:rsidP="00390F6B">
            <w:pPr>
              <w:pStyle w:val="Akapitzlist"/>
              <w:numPr>
                <w:ilvl w:val="0"/>
                <w:numId w:val="8"/>
              </w:numPr>
              <w:rPr>
                <w:sz w:val="22"/>
                <w:szCs w:val="22"/>
              </w:rPr>
            </w:pPr>
            <w:r w:rsidRPr="00ED6CFD">
              <w:rPr>
                <w:sz w:val="22"/>
                <w:szCs w:val="22"/>
              </w:rPr>
              <w:t xml:space="preserve">oblicza wartości pozostałych funkcji trygonometrycznych, </w:t>
            </w:r>
            <w:r w:rsidR="00DC6F3C">
              <w:rPr>
                <w:sz w:val="22"/>
                <w:szCs w:val="22"/>
              </w:rPr>
              <w:t>gdy</w:t>
            </w:r>
            <w:r w:rsidRPr="00ED6CFD">
              <w:rPr>
                <w:sz w:val="22"/>
                <w:szCs w:val="22"/>
              </w:rPr>
              <w:t>dany</w:t>
            </w:r>
            <w:r w:rsidR="00DC6F3C">
              <w:rPr>
                <w:sz w:val="22"/>
                <w:szCs w:val="22"/>
              </w:rPr>
              <w:t xml:space="preserve"> jest</w:t>
            </w:r>
            <w:r w:rsidRPr="00ED6CFD">
              <w:rPr>
                <w:sz w:val="22"/>
                <w:szCs w:val="22"/>
              </w:rPr>
              <w:t xml:space="preserve"> sinus lub cosinus kąta</w:t>
            </w:r>
          </w:p>
        </w:tc>
      </w:tr>
      <w:tr w:rsidR="00D8545E" w:rsidRPr="00ED6CFD" w:rsidTr="00D8545E">
        <w:tc>
          <w:tcPr>
            <w:tcW w:w="9062" w:type="dxa"/>
          </w:tcPr>
          <w:p w:rsidR="00D8545E" w:rsidRPr="00ED6CFD" w:rsidRDefault="00D8545E" w:rsidP="00D8545E">
            <w:pPr>
              <w:numPr>
                <w:ilvl w:val="0"/>
                <w:numId w:val="8"/>
              </w:numPr>
              <w:rPr>
                <w:sz w:val="22"/>
                <w:szCs w:val="22"/>
              </w:rPr>
            </w:pPr>
            <w:r w:rsidRPr="005E1593">
              <w:rPr>
                <w:sz w:val="22"/>
                <w:szCs w:val="22"/>
              </w:rPr>
              <w:t>rozwiązuje trójkąty prostokątne</w:t>
            </w:r>
            <w:r>
              <w:rPr>
                <w:bCs/>
                <w:color w:val="000000"/>
                <w:sz w:val="22"/>
                <w:szCs w:val="22"/>
              </w:rPr>
              <w:t xml:space="preserve"> w prostych przypadkach</w:t>
            </w:r>
          </w:p>
        </w:tc>
      </w:tr>
      <w:tr w:rsidR="00D8545E" w:rsidRPr="00ED6CFD" w:rsidTr="00D8545E">
        <w:tc>
          <w:tcPr>
            <w:tcW w:w="9062" w:type="dxa"/>
          </w:tcPr>
          <w:p w:rsidR="00D8545E" w:rsidRPr="00ED6CFD" w:rsidRDefault="00D8545E" w:rsidP="00D8545E">
            <w:pPr>
              <w:numPr>
                <w:ilvl w:val="0"/>
                <w:numId w:val="8"/>
              </w:numPr>
              <w:rPr>
                <w:sz w:val="22"/>
                <w:szCs w:val="22"/>
              </w:rPr>
            </w:pPr>
            <w:r w:rsidRPr="00ED6CFD">
              <w:rPr>
                <w:sz w:val="22"/>
                <w:szCs w:val="22"/>
              </w:rPr>
              <w:t>stosuje funkcje trygonometryczne do rozwiązywania prostych zadań praktycznych</w:t>
            </w:r>
          </w:p>
        </w:tc>
      </w:tr>
      <w:tr w:rsidR="00D8545E" w:rsidRPr="00ED6CFD" w:rsidTr="00D8545E">
        <w:tc>
          <w:tcPr>
            <w:tcW w:w="9062" w:type="dxa"/>
          </w:tcPr>
          <w:p w:rsidR="00D8545E" w:rsidRPr="00ED6CFD" w:rsidRDefault="00D8545E" w:rsidP="00D8545E">
            <w:pPr>
              <w:pStyle w:val="Akapitzlist"/>
              <w:numPr>
                <w:ilvl w:val="0"/>
                <w:numId w:val="8"/>
              </w:numPr>
              <w:rPr>
                <w:bCs/>
                <w:sz w:val="22"/>
                <w:szCs w:val="22"/>
              </w:rPr>
            </w:pPr>
            <w:r>
              <w:rPr>
                <w:bCs/>
                <w:sz w:val="22"/>
                <w:szCs w:val="22"/>
              </w:rPr>
              <w:t>obli</w:t>
            </w:r>
            <w:r w:rsidRPr="00ED6CFD">
              <w:rPr>
                <w:bCs/>
                <w:sz w:val="22"/>
                <w:szCs w:val="22"/>
              </w:rPr>
              <w:t>cza wartości funkcji trygonometrycznych kąta wypukłego, gdy dane są współrzędne punktu leżącego na jego końcowym ramieniu</w:t>
            </w:r>
            <w:r>
              <w:rPr>
                <w:bCs/>
                <w:sz w:val="22"/>
                <w:szCs w:val="22"/>
              </w:rPr>
              <w:t>; przedstawia ten kąt na rysunku</w:t>
            </w:r>
          </w:p>
        </w:tc>
      </w:tr>
      <w:tr w:rsidR="00D8545E" w:rsidRPr="00ED6CFD" w:rsidTr="00D8545E">
        <w:tc>
          <w:tcPr>
            <w:tcW w:w="9062" w:type="dxa"/>
          </w:tcPr>
          <w:p w:rsidR="00D8545E" w:rsidRPr="00ED6CFD" w:rsidRDefault="00D8545E" w:rsidP="00D8545E">
            <w:pPr>
              <w:pStyle w:val="Akapitzlist"/>
              <w:numPr>
                <w:ilvl w:val="0"/>
                <w:numId w:val="8"/>
              </w:numPr>
              <w:rPr>
                <w:bCs/>
                <w:sz w:val="22"/>
                <w:szCs w:val="22"/>
              </w:rPr>
            </w:pPr>
            <w:r w:rsidRPr="00ED6CFD">
              <w:rPr>
                <w:bCs/>
                <w:sz w:val="22"/>
                <w:szCs w:val="22"/>
              </w:rPr>
              <w:t>stosuje wzory</w:t>
            </w:r>
            <w:r w:rsidRPr="00ED6CFD">
              <w:rPr>
                <w:sz w:val="22"/>
                <w:szCs w:val="22"/>
              </w:rPr>
              <w:t xml:space="preserve">: </w:t>
            </w:r>
            <m:oMath>
              <m:func>
                <m:funcPr>
                  <m:ctrlPr>
                    <w:rPr>
                      <w:rFonts w:ascii="Cambria Math" w:hAnsi="Cambria Math"/>
                      <w:i/>
                      <w:sz w:val="22"/>
                      <w:szCs w:val="22"/>
                    </w:rPr>
                  </m:ctrlPr>
                </m:funcPr>
                <m:fName>
                  <m:r>
                    <m:rPr>
                      <m:sty m:val="p"/>
                    </m:rPr>
                    <w:rPr>
                      <w:rFonts w:ascii="Cambria Math"/>
                      <w:sz w:val="22"/>
                      <w:szCs w:val="22"/>
                    </w:rPr>
                    <m:t>sin</m:t>
                  </m:r>
                </m:fName>
                <m:e>
                  <m:d>
                    <m:dPr>
                      <m:ctrlPr>
                        <w:rPr>
                          <w:rFonts w:ascii="Cambria Math" w:hAnsi="Cambria Math"/>
                          <w:i/>
                          <w:sz w:val="22"/>
                          <w:szCs w:val="22"/>
                        </w:rPr>
                      </m:ctrlPr>
                    </m:dPr>
                    <m:e>
                      <m:r>
                        <w:rPr>
                          <w:rFonts w:ascii="Cambria Math"/>
                          <w:sz w:val="22"/>
                          <w:szCs w:val="22"/>
                        </w:rPr>
                        <m:t>18</m:t>
                      </m:r>
                      <m:sSup>
                        <m:sSupPr>
                          <m:ctrlPr>
                            <w:rPr>
                              <w:rFonts w:ascii="Cambria Math" w:hAnsi="Cambria Math"/>
                              <w:sz w:val="22"/>
                              <w:szCs w:val="22"/>
                            </w:rPr>
                          </m:ctrlPr>
                        </m:sSupPr>
                        <m:e>
                          <m:r>
                            <m:rPr>
                              <m:sty m:val="p"/>
                            </m:rPr>
                            <w:rPr>
                              <w:rFonts w:ascii="Cambria Math"/>
                              <w:sz w:val="22"/>
                              <w:szCs w:val="22"/>
                            </w:rPr>
                            <m:t>0</m:t>
                          </m:r>
                        </m:e>
                        <m:sup>
                          <m:r>
                            <m:rPr>
                              <m:sty m:val="p"/>
                            </m:rPr>
                            <w:rPr>
                              <w:rFonts w:ascii="Cambria Math"/>
                              <w:sz w:val="22"/>
                              <w:szCs w:val="22"/>
                            </w:rPr>
                            <m:t>o</m:t>
                          </m:r>
                        </m:sup>
                      </m:sSup>
                      <m:r>
                        <w:rPr>
                          <w:rFonts w:ascii="Cambria Math"/>
                          <w:sz w:val="22"/>
                          <w:szCs w:val="22"/>
                        </w:rPr>
                        <m:t>-</m:t>
                      </m:r>
                      <m:r>
                        <w:rPr>
                          <w:rFonts w:ascii="Cambria Math"/>
                          <w:sz w:val="22"/>
                          <w:szCs w:val="22"/>
                        </w:rPr>
                        <m:t>α</m:t>
                      </m:r>
                    </m:e>
                  </m:d>
                </m:e>
              </m:func>
              <m:r>
                <w:rPr>
                  <w:rFonts w:ascii="Cambria Math"/>
                  <w:sz w:val="22"/>
                  <w:szCs w:val="22"/>
                </w:rPr>
                <m:t>=</m:t>
              </m:r>
              <m:func>
                <m:funcPr>
                  <m:ctrlPr>
                    <w:rPr>
                      <w:rFonts w:ascii="Cambria Math" w:hAnsi="Cambria Math"/>
                      <w:i/>
                      <w:sz w:val="22"/>
                      <w:szCs w:val="22"/>
                    </w:rPr>
                  </m:ctrlPr>
                </m:funcPr>
                <m:fName>
                  <m:r>
                    <m:rPr>
                      <m:sty m:val="p"/>
                    </m:rPr>
                    <w:rPr>
                      <w:rFonts w:ascii="Cambria Math"/>
                      <w:sz w:val="22"/>
                      <w:szCs w:val="22"/>
                    </w:rPr>
                    <m:t>sin</m:t>
                  </m:r>
                </m:fName>
                <m:e>
                  <m:r>
                    <w:rPr>
                      <w:rFonts w:ascii="Cambria Math"/>
                      <w:sz w:val="22"/>
                      <w:szCs w:val="22"/>
                    </w:rPr>
                    <m:t>α</m:t>
                  </m:r>
                </m:e>
              </m:func>
            </m:oMath>
            <w:r w:rsidRPr="00ED6CFD">
              <w:rPr>
                <w:sz w:val="22"/>
                <w:szCs w:val="22"/>
              </w:rPr>
              <w:t xml:space="preserve">, </w:t>
            </w:r>
            <m:oMath>
              <m:func>
                <m:funcPr>
                  <m:ctrlPr>
                    <w:rPr>
                      <w:rFonts w:ascii="Cambria Math" w:hAnsi="Cambria Math"/>
                      <w:i/>
                      <w:sz w:val="22"/>
                      <w:szCs w:val="22"/>
                    </w:rPr>
                  </m:ctrlPr>
                </m:funcPr>
                <m:fName>
                  <m:r>
                    <m:rPr>
                      <m:sty m:val="p"/>
                    </m:rPr>
                    <w:rPr>
                      <w:rFonts w:ascii="Cambria Math"/>
                      <w:sz w:val="22"/>
                      <w:szCs w:val="22"/>
                    </w:rPr>
                    <m:t>cos</m:t>
                  </m:r>
                </m:fName>
                <m:e>
                  <m:d>
                    <m:dPr>
                      <m:ctrlPr>
                        <w:rPr>
                          <w:rFonts w:ascii="Cambria Math" w:hAnsi="Cambria Math"/>
                          <w:i/>
                          <w:sz w:val="22"/>
                          <w:szCs w:val="22"/>
                        </w:rPr>
                      </m:ctrlPr>
                    </m:dPr>
                    <m:e>
                      <m:r>
                        <w:rPr>
                          <w:rFonts w:ascii="Cambria Math"/>
                          <w:sz w:val="22"/>
                          <w:szCs w:val="22"/>
                        </w:rPr>
                        <m:t>18</m:t>
                      </m:r>
                      <m:sSup>
                        <m:sSupPr>
                          <m:ctrlPr>
                            <w:rPr>
                              <w:rFonts w:ascii="Cambria Math" w:hAnsi="Cambria Math"/>
                              <w:sz w:val="22"/>
                              <w:szCs w:val="22"/>
                            </w:rPr>
                          </m:ctrlPr>
                        </m:sSupPr>
                        <m:e>
                          <m:r>
                            <m:rPr>
                              <m:sty m:val="p"/>
                            </m:rPr>
                            <w:rPr>
                              <w:rFonts w:ascii="Cambria Math"/>
                              <w:sz w:val="22"/>
                              <w:szCs w:val="22"/>
                            </w:rPr>
                            <m:t>0</m:t>
                          </m:r>
                        </m:e>
                        <m:sup>
                          <m:r>
                            <m:rPr>
                              <m:sty m:val="p"/>
                            </m:rPr>
                            <w:rPr>
                              <w:rFonts w:ascii="Cambria Math"/>
                              <w:sz w:val="22"/>
                              <w:szCs w:val="22"/>
                            </w:rPr>
                            <m:t>o</m:t>
                          </m:r>
                        </m:sup>
                      </m:sSup>
                      <m:r>
                        <w:rPr>
                          <w:rFonts w:ascii="Cambria Math"/>
                          <w:sz w:val="22"/>
                          <w:szCs w:val="22"/>
                        </w:rPr>
                        <m:t>-</m:t>
                      </m:r>
                      <m:r>
                        <w:rPr>
                          <w:rFonts w:ascii="Cambria Math"/>
                          <w:sz w:val="22"/>
                          <w:szCs w:val="22"/>
                        </w:rPr>
                        <m:t>α</m:t>
                      </m:r>
                    </m:e>
                  </m:d>
                </m:e>
              </m:func>
              <m:r>
                <w:rPr>
                  <w:rFonts w:ascii="Cambria Math"/>
                  <w:sz w:val="22"/>
                  <w:szCs w:val="22"/>
                </w:rPr>
                <m:t>=</m:t>
              </m:r>
              <m:r>
                <w:rPr>
                  <w:rFonts w:ascii="Cambria Math"/>
                  <w:sz w:val="22"/>
                  <w:szCs w:val="22"/>
                </w:rPr>
                <m:t>-</m:t>
              </m:r>
              <m:func>
                <m:funcPr>
                  <m:ctrlPr>
                    <w:rPr>
                      <w:rFonts w:ascii="Cambria Math" w:hAnsi="Cambria Math"/>
                      <w:sz w:val="22"/>
                      <w:szCs w:val="22"/>
                    </w:rPr>
                  </m:ctrlPr>
                </m:funcPr>
                <m:fName>
                  <m:r>
                    <m:rPr>
                      <m:sty m:val="p"/>
                    </m:rPr>
                    <w:rPr>
                      <w:rFonts w:ascii="Cambria Math"/>
                      <w:sz w:val="22"/>
                      <w:szCs w:val="22"/>
                    </w:rPr>
                    <m:t>cos</m:t>
                  </m:r>
                </m:fName>
                <m:e>
                  <m:r>
                    <w:rPr>
                      <w:rFonts w:ascii="Cambria Math"/>
                      <w:sz w:val="22"/>
                      <w:szCs w:val="22"/>
                    </w:rPr>
                    <m:t>α</m:t>
                  </m:r>
                </m:e>
              </m:func>
            </m:oMath>
            <w:r w:rsidRPr="00ED6CFD">
              <w:rPr>
                <w:sz w:val="22"/>
                <w:szCs w:val="22"/>
              </w:rPr>
              <w:t xml:space="preserve">, </w:t>
            </w:r>
            <m:oMath>
              <m:r>
                <m:rPr>
                  <m:nor/>
                </m:rPr>
                <w:rPr>
                  <w:rFonts w:ascii="Cambria Math"/>
                  <w:sz w:val="22"/>
                  <w:szCs w:val="22"/>
                </w:rPr>
                <m:t>tg</m:t>
              </m:r>
              <m:d>
                <m:dPr>
                  <m:ctrlPr>
                    <w:rPr>
                      <w:rFonts w:ascii="Cambria Math" w:hAnsi="Cambria Math"/>
                      <w:i/>
                      <w:sz w:val="22"/>
                      <w:szCs w:val="22"/>
                    </w:rPr>
                  </m:ctrlPr>
                </m:dPr>
                <m:e>
                  <m:r>
                    <w:rPr>
                      <w:rFonts w:ascii="Cambria Math"/>
                      <w:sz w:val="22"/>
                      <w:szCs w:val="22"/>
                    </w:rPr>
                    <m:t>18</m:t>
                  </m:r>
                  <m:sSup>
                    <m:sSupPr>
                      <m:ctrlPr>
                        <w:rPr>
                          <w:rFonts w:ascii="Cambria Math" w:hAnsi="Cambria Math"/>
                          <w:sz w:val="22"/>
                          <w:szCs w:val="22"/>
                        </w:rPr>
                      </m:ctrlPr>
                    </m:sSupPr>
                    <m:e>
                      <m:r>
                        <m:rPr>
                          <m:sty m:val="p"/>
                        </m:rPr>
                        <w:rPr>
                          <w:rFonts w:ascii="Cambria Math"/>
                          <w:sz w:val="22"/>
                          <w:szCs w:val="22"/>
                        </w:rPr>
                        <m:t>0</m:t>
                      </m:r>
                    </m:e>
                    <m:sup>
                      <m:r>
                        <m:rPr>
                          <m:sty m:val="p"/>
                        </m:rPr>
                        <w:rPr>
                          <w:rFonts w:ascii="Cambria Math"/>
                          <w:sz w:val="22"/>
                          <w:szCs w:val="22"/>
                        </w:rPr>
                        <m:t>o</m:t>
                      </m:r>
                    </m:sup>
                  </m:sSup>
                  <m:r>
                    <w:rPr>
                      <w:rFonts w:ascii="Cambria Math"/>
                      <w:sz w:val="22"/>
                      <w:szCs w:val="22"/>
                    </w:rPr>
                    <m:t>-</m:t>
                  </m:r>
                  <m:r>
                    <w:rPr>
                      <w:rFonts w:ascii="Cambria Math"/>
                      <w:sz w:val="22"/>
                      <w:szCs w:val="22"/>
                    </w:rPr>
                    <m:t>α</m:t>
                  </m:r>
                </m:e>
              </m:d>
              <m:r>
                <w:rPr>
                  <w:rFonts w:ascii="Cambria Math"/>
                  <w:sz w:val="22"/>
                  <w:szCs w:val="22"/>
                </w:rPr>
                <m:t>=</m:t>
              </m:r>
              <m:r>
                <w:rPr>
                  <w:rFonts w:ascii="Cambria Math"/>
                  <w:sz w:val="22"/>
                  <w:szCs w:val="22"/>
                </w:rPr>
                <m:t>-</m:t>
              </m:r>
              <m:r>
                <m:rPr>
                  <m:nor/>
                </m:rPr>
                <w:rPr>
                  <w:rFonts w:ascii="Cambria Math"/>
                  <w:sz w:val="22"/>
                  <w:szCs w:val="22"/>
                </w:rPr>
                <m:t>tg</m:t>
              </m:r>
              <m:r>
                <w:rPr>
                  <w:rFonts w:ascii="Cambria Math"/>
                  <w:sz w:val="22"/>
                  <w:szCs w:val="22"/>
                </w:rPr>
                <m:t>α</m:t>
              </m:r>
            </m:oMath>
            <w:r w:rsidRPr="00ED6CFD">
              <w:rPr>
                <w:sz w:val="22"/>
                <w:szCs w:val="22"/>
              </w:rPr>
              <w:t>do oblicz</w:t>
            </w:r>
            <w:proofErr w:type="spellStart"/>
            <w:r w:rsidR="00DC6F3C">
              <w:rPr>
                <w:sz w:val="22"/>
                <w:szCs w:val="22"/>
              </w:rPr>
              <w:t>a</w:t>
            </w:r>
            <w:r>
              <w:rPr>
                <w:sz w:val="22"/>
                <w:szCs w:val="22"/>
              </w:rPr>
              <w:t>nia</w:t>
            </w:r>
            <w:proofErr w:type="spellEnd"/>
            <w:r w:rsidRPr="00ED6CFD">
              <w:rPr>
                <w:sz w:val="22"/>
                <w:szCs w:val="22"/>
              </w:rPr>
              <w:t xml:space="preserve"> wartości wyrażenia</w:t>
            </w:r>
          </w:p>
        </w:tc>
      </w:tr>
      <w:tr w:rsidR="00D8545E" w:rsidRPr="00ED6CFD" w:rsidTr="00D8545E">
        <w:tc>
          <w:tcPr>
            <w:tcW w:w="9062" w:type="dxa"/>
          </w:tcPr>
          <w:p w:rsidR="00D8545E" w:rsidRPr="00ED6CFD" w:rsidRDefault="00D8545E" w:rsidP="00D8545E">
            <w:pPr>
              <w:pStyle w:val="Akapitzlist"/>
              <w:numPr>
                <w:ilvl w:val="0"/>
                <w:numId w:val="8"/>
              </w:numPr>
              <w:rPr>
                <w:bCs/>
                <w:sz w:val="22"/>
                <w:szCs w:val="22"/>
              </w:rPr>
            </w:pPr>
            <w:r w:rsidRPr="00ED6CFD">
              <w:rPr>
                <w:bCs/>
                <w:sz w:val="22"/>
                <w:szCs w:val="22"/>
              </w:rPr>
              <w:t xml:space="preserve">oblicza wartości </w:t>
            </w:r>
            <w:r w:rsidRPr="00ED6CFD">
              <w:rPr>
                <w:sz w:val="22"/>
                <w:szCs w:val="22"/>
              </w:rPr>
              <w:t>funkcji trygonometrycznych kątów rozwartych</w:t>
            </w:r>
            <w:r w:rsidR="00752264">
              <w:rPr>
                <w:sz w:val="22"/>
                <w:szCs w:val="22"/>
              </w:rPr>
              <w:t>,</w:t>
            </w:r>
            <w:r w:rsidRPr="00ED6CFD">
              <w:rPr>
                <w:sz w:val="22"/>
                <w:szCs w:val="22"/>
              </w:rPr>
              <w:t xml:space="preserve"> korzystając z tablic wartości funkcji trygonometrycznych</w:t>
            </w:r>
          </w:p>
        </w:tc>
      </w:tr>
      <w:tr w:rsidR="00D8545E" w:rsidRPr="00ED6CFD" w:rsidTr="00D8545E">
        <w:tc>
          <w:tcPr>
            <w:tcW w:w="9062" w:type="dxa"/>
          </w:tcPr>
          <w:p w:rsidR="00D8545E" w:rsidRPr="00ED6CFD" w:rsidRDefault="00D8545E">
            <w:pPr>
              <w:pStyle w:val="Akapitzlist"/>
              <w:numPr>
                <w:ilvl w:val="0"/>
                <w:numId w:val="8"/>
              </w:numPr>
              <w:rPr>
                <w:sz w:val="22"/>
                <w:szCs w:val="22"/>
              </w:rPr>
            </w:pPr>
            <w:r w:rsidRPr="00ED6CFD">
              <w:rPr>
                <w:sz w:val="22"/>
                <w:szCs w:val="22"/>
              </w:rPr>
              <w:t xml:space="preserve">stosuje w zadaniach wzór na pole trójkąta: </w:t>
            </w:r>
            <m:oMath>
              <m:r>
                <w:rPr>
                  <w:rFonts w:ascii="Cambria Math"/>
                  <w:sz w:val="22"/>
                  <w:szCs w:val="22"/>
                </w:rPr>
                <m:t>P=</m:t>
              </m:r>
              <m:f>
                <m:fPr>
                  <m:ctrlPr>
                    <w:rPr>
                      <w:rFonts w:ascii="Cambria Math" w:hAnsi="Cambria Math"/>
                      <w:i/>
                      <w:sz w:val="22"/>
                      <w:szCs w:val="22"/>
                    </w:rPr>
                  </m:ctrlPr>
                </m:fPr>
                <m:num>
                  <m:r>
                    <w:rPr>
                      <w:rFonts w:ascii="Cambria Math"/>
                      <w:sz w:val="22"/>
                      <w:szCs w:val="22"/>
                    </w:rPr>
                    <m:t>1</m:t>
                  </m:r>
                </m:num>
                <m:den>
                  <m:r>
                    <w:rPr>
                      <w:rFonts w:ascii="Cambria Math"/>
                      <w:sz w:val="22"/>
                      <w:szCs w:val="22"/>
                    </w:rPr>
                    <m:t>2</m:t>
                  </m:r>
                </m:den>
              </m:f>
              <m:r>
                <w:rPr>
                  <w:rFonts w:ascii="Cambria Math"/>
                  <w:sz w:val="22"/>
                  <w:szCs w:val="22"/>
                </w:rPr>
                <m:t>a</m:t>
              </m:r>
              <m:r>
                <w:rPr>
                  <w:rFonts w:ascii="Cambria Math"/>
                  <w:sz w:val="22"/>
                  <w:szCs w:val="22"/>
                </w:rPr>
                <m:t>h</m:t>
              </m:r>
            </m:oMath>
            <w:r w:rsidRPr="00ED6CFD">
              <w:rPr>
                <w:sz w:val="22"/>
                <w:szCs w:val="22"/>
              </w:rPr>
              <w:t xml:space="preserve"> oraz wzór na pole trójkąta równobocznego o boku </w:t>
            </w:r>
            <w:r w:rsidRPr="00ED6CFD">
              <w:rPr>
                <w:i/>
                <w:iCs/>
                <w:sz w:val="22"/>
                <w:szCs w:val="22"/>
              </w:rPr>
              <w:t>a</w:t>
            </w:r>
            <w:r w:rsidRPr="00ED6CFD">
              <w:rPr>
                <w:sz w:val="22"/>
                <w:szCs w:val="22"/>
              </w:rPr>
              <w:t xml:space="preserve">: </w:t>
            </w:r>
            <m:oMath>
              <m:r>
                <w:rPr>
                  <w:rFonts w:ascii="Cambria Math"/>
                  <w:sz w:val="22"/>
                  <w:szCs w:val="22"/>
                </w:rPr>
                <m:t>P=</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sz w:val="22"/>
                          <w:szCs w:val="22"/>
                        </w:rPr>
                        <m:t>a</m:t>
                      </m:r>
                    </m:e>
                    <m:sup>
                      <m:r>
                        <w:rPr>
                          <w:rFonts w:ascii="Cambria Math"/>
                          <w:sz w:val="22"/>
                          <w:szCs w:val="22"/>
                        </w:rPr>
                        <m:t>2</m:t>
                      </m:r>
                    </m:sup>
                  </m:sSup>
                  <m:rad>
                    <m:radPr>
                      <m:degHide m:val="on"/>
                      <m:ctrlPr>
                        <w:rPr>
                          <w:rFonts w:ascii="Cambria Math" w:hAnsi="Cambria Math"/>
                          <w:i/>
                          <w:sz w:val="22"/>
                          <w:szCs w:val="22"/>
                        </w:rPr>
                      </m:ctrlPr>
                    </m:radPr>
                    <m:deg/>
                    <m:e>
                      <m:r>
                        <w:rPr>
                          <w:rFonts w:ascii="Cambria Math"/>
                          <w:sz w:val="22"/>
                          <w:szCs w:val="22"/>
                        </w:rPr>
                        <m:t>3</m:t>
                      </m:r>
                    </m:e>
                  </m:rad>
                </m:num>
                <m:den>
                  <m:r>
                    <w:rPr>
                      <w:rFonts w:ascii="Cambria Math"/>
                      <w:sz w:val="22"/>
                      <w:szCs w:val="22"/>
                    </w:rPr>
                    <m:t>4</m:t>
                  </m:r>
                </m:den>
              </m:f>
            </m:oMath>
          </w:p>
        </w:tc>
      </w:tr>
      <w:tr w:rsidR="00D8545E" w:rsidRPr="00ED6CFD" w:rsidTr="00D8545E">
        <w:tc>
          <w:tcPr>
            <w:tcW w:w="9062" w:type="dxa"/>
          </w:tcPr>
          <w:p w:rsidR="00D8545E" w:rsidRPr="00ED6CFD" w:rsidRDefault="00D8545E" w:rsidP="00D8545E">
            <w:pPr>
              <w:numPr>
                <w:ilvl w:val="0"/>
                <w:numId w:val="8"/>
              </w:numPr>
              <w:rPr>
                <w:sz w:val="22"/>
                <w:szCs w:val="22"/>
              </w:rPr>
            </w:pPr>
            <w:r w:rsidRPr="00ED6CFD">
              <w:rPr>
                <w:sz w:val="22"/>
                <w:szCs w:val="22"/>
              </w:rPr>
              <w:t>rozróżnia czworokąty: kwadrat, prostokąt, romb, równoległobok, trapez oraz zna ich własności</w:t>
            </w:r>
          </w:p>
        </w:tc>
      </w:tr>
      <w:tr w:rsidR="00D8545E" w:rsidRPr="00ED6CFD" w:rsidTr="00D8545E">
        <w:tc>
          <w:tcPr>
            <w:tcW w:w="9062" w:type="dxa"/>
          </w:tcPr>
          <w:p w:rsidR="00D8545E" w:rsidRPr="00ED6CFD" w:rsidRDefault="00A22B70" w:rsidP="00D8545E">
            <w:pPr>
              <w:numPr>
                <w:ilvl w:val="0"/>
                <w:numId w:val="8"/>
              </w:numPr>
              <w:rPr>
                <w:sz w:val="22"/>
                <w:szCs w:val="22"/>
              </w:rPr>
            </w:pPr>
            <w:r>
              <w:rPr>
                <w:sz w:val="22"/>
                <w:szCs w:val="22"/>
              </w:rPr>
              <w:lastRenderedPageBreak/>
              <w:t>oblicza</w:t>
            </w:r>
            <w:r w:rsidR="00D8545E" w:rsidRPr="00ED6CFD">
              <w:rPr>
                <w:sz w:val="22"/>
                <w:szCs w:val="22"/>
              </w:rPr>
              <w:t xml:space="preserve"> pola czworokątów</w:t>
            </w:r>
          </w:p>
        </w:tc>
      </w:tr>
      <w:tr w:rsidR="00D8545E" w:rsidRPr="00ED6CFD" w:rsidTr="00D8545E">
        <w:tc>
          <w:tcPr>
            <w:tcW w:w="9062" w:type="dxa"/>
          </w:tcPr>
          <w:p w:rsidR="00D8545E" w:rsidRPr="00ED6CFD" w:rsidRDefault="00D8545E" w:rsidP="00D8545E">
            <w:pPr>
              <w:numPr>
                <w:ilvl w:val="0"/>
                <w:numId w:val="8"/>
              </w:numPr>
              <w:rPr>
                <w:sz w:val="22"/>
                <w:szCs w:val="22"/>
              </w:rPr>
            </w:pPr>
            <w:r w:rsidRPr="00ED6CFD">
              <w:rPr>
                <w:sz w:val="22"/>
                <w:szCs w:val="22"/>
              </w:rPr>
              <w:t>wykorzystuje funkcje trygonometryczne do obliczania obwodów i pól podstawowych figur płaskich</w:t>
            </w:r>
            <w:r w:rsidR="00A22B70">
              <w:rPr>
                <w:bCs/>
                <w:color w:val="000000"/>
                <w:sz w:val="22"/>
                <w:szCs w:val="22"/>
              </w:rPr>
              <w:t>w prostych przypadkach</w:t>
            </w:r>
          </w:p>
        </w:tc>
      </w:tr>
    </w:tbl>
    <w:p w:rsidR="007A6F36" w:rsidRPr="00ED6CFD" w:rsidRDefault="007A6F36" w:rsidP="007A6F36">
      <w:pPr>
        <w:jc w:val="both"/>
        <w:rPr>
          <w:sz w:val="22"/>
          <w:szCs w:val="22"/>
        </w:rPr>
      </w:pPr>
    </w:p>
    <w:p w:rsidR="007A6F36" w:rsidRPr="00ED6CFD" w:rsidRDefault="007A6F36" w:rsidP="007A6F36">
      <w:pPr>
        <w:jc w:val="both"/>
        <w:rPr>
          <w:b/>
          <w:bCs/>
          <w:sz w:val="22"/>
          <w:szCs w:val="22"/>
        </w:rPr>
      </w:pPr>
      <w:r w:rsidRPr="00ED6CFD">
        <w:rPr>
          <w:sz w:val="22"/>
          <w:szCs w:val="22"/>
        </w:rPr>
        <w:t xml:space="preserve">Poziom </w:t>
      </w:r>
      <w:r w:rsidRPr="00ED6CFD">
        <w:rPr>
          <w:b/>
          <w:bCs/>
          <w:sz w:val="22"/>
          <w:szCs w:val="22"/>
        </w:rPr>
        <w:t>(R)</w:t>
      </w:r>
      <w:r w:rsidRPr="00ED6CFD">
        <w:rPr>
          <w:sz w:val="22"/>
          <w:szCs w:val="22"/>
        </w:rPr>
        <w:t xml:space="preserve"> lub </w:t>
      </w:r>
      <w:r w:rsidRPr="00ED6CFD">
        <w:rPr>
          <w:b/>
          <w:bCs/>
          <w:sz w:val="22"/>
          <w:szCs w:val="22"/>
        </w:rPr>
        <w:t>(D)</w:t>
      </w:r>
    </w:p>
    <w:p w:rsidR="007A6F36" w:rsidRPr="00ED6CFD" w:rsidRDefault="007A6F36" w:rsidP="007A6F36">
      <w:pPr>
        <w:jc w:val="both"/>
        <w:rPr>
          <w:sz w:val="22"/>
          <w:szCs w:val="22"/>
        </w:rPr>
      </w:pPr>
      <w:r w:rsidRPr="00ED6CFD">
        <w:rPr>
          <w:sz w:val="22"/>
          <w:szCs w:val="22"/>
        </w:rPr>
        <w:t xml:space="preserve">Uczeń otrzymuje ocenę </w:t>
      </w:r>
      <w:r w:rsidRPr="00ED6CFD">
        <w:rPr>
          <w:b/>
          <w:bCs/>
          <w:sz w:val="22"/>
          <w:szCs w:val="22"/>
        </w:rPr>
        <w:t>dobrą</w:t>
      </w:r>
      <w:r w:rsidRPr="00ED6CFD">
        <w:rPr>
          <w:sz w:val="22"/>
          <w:szCs w:val="22"/>
        </w:rPr>
        <w:t xml:space="preserve"> lub </w:t>
      </w:r>
      <w:r w:rsidRPr="00ED6CFD">
        <w:rPr>
          <w:b/>
          <w:bCs/>
          <w:sz w:val="22"/>
          <w:szCs w:val="22"/>
        </w:rPr>
        <w:t>bardzo dobrą</w:t>
      </w:r>
      <w:r w:rsidRPr="00ED6CFD">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E362E7" w:rsidRPr="00ED6CFD" w:rsidTr="00DE6393">
        <w:tc>
          <w:tcPr>
            <w:tcW w:w="9062" w:type="dxa"/>
          </w:tcPr>
          <w:p w:rsidR="00E362E7" w:rsidRPr="00ED6CFD" w:rsidRDefault="00E362E7" w:rsidP="004F0BEF">
            <w:pPr>
              <w:numPr>
                <w:ilvl w:val="0"/>
                <w:numId w:val="8"/>
              </w:numPr>
              <w:rPr>
                <w:sz w:val="22"/>
                <w:szCs w:val="22"/>
              </w:rPr>
            </w:pPr>
            <w:r w:rsidRPr="00ED6CFD">
              <w:rPr>
                <w:sz w:val="22"/>
                <w:szCs w:val="22"/>
              </w:rPr>
              <w:t>wyznacza długości odcinków w trójkącie</w:t>
            </w:r>
            <w:r w:rsidR="00DC6F3C">
              <w:rPr>
                <w:sz w:val="22"/>
                <w:szCs w:val="22"/>
              </w:rPr>
              <w:t>,</w:t>
            </w:r>
            <w:r w:rsidRPr="00ED6CFD">
              <w:rPr>
                <w:sz w:val="22"/>
                <w:szCs w:val="22"/>
              </w:rPr>
              <w:t xml:space="preserve"> korzystając z twierdzenia Pitagorasa</w:t>
            </w:r>
          </w:p>
        </w:tc>
      </w:tr>
      <w:tr w:rsidR="00E362E7" w:rsidRPr="00ED6CFD" w:rsidTr="00DE6393">
        <w:tc>
          <w:tcPr>
            <w:tcW w:w="9062" w:type="dxa"/>
          </w:tcPr>
          <w:p w:rsidR="00E362E7" w:rsidRPr="00ED6CFD" w:rsidRDefault="00E362E7" w:rsidP="004F0BEF">
            <w:pPr>
              <w:numPr>
                <w:ilvl w:val="0"/>
                <w:numId w:val="8"/>
              </w:numPr>
              <w:rPr>
                <w:sz w:val="22"/>
                <w:szCs w:val="22"/>
              </w:rPr>
            </w:pPr>
            <w:r w:rsidRPr="00ED6CFD">
              <w:rPr>
                <w:sz w:val="22"/>
                <w:szCs w:val="22"/>
              </w:rPr>
              <w:t>wyprowadza zależności ogólne, np. dotyczące długości przekątnej kwadratu i wysokości trójkąta równobocznego</w:t>
            </w:r>
          </w:p>
        </w:tc>
      </w:tr>
      <w:tr w:rsidR="00915653" w:rsidRPr="00ED6CFD" w:rsidTr="00DE6393">
        <w:tc>
          <w:tcPr>
            <w:tcW w:w="9062" w:type="dxa"/>
          </w:tcPr>
          <w:p w:rsidR="00915653" w:rsidRPr="00ED6CFD" w:rsidRDefault="00915653" w:rsidP="00915653">
            <w:pPr>
              <w:pStyle w:val="Akapitzlist"/>
              <w:numPr>
                <w:ilvl w:val="0"/>
                <w:numId w:val="8"/>
              </w:numPr>
              <w:rPr>
                <w:sz w:val="22"/>
                <w:szCs w:val="22"/>
              </w:rPr>
            </w:pPr>
            <w:r w:rsidRPr="00ED6CFD">
              <w:rPr>
                <w:sz w:val="22"/>
                <w:szCs w:val="22"/>
              </w:rPr>
              <w:t>wyznacza wartości funkcji trygonometrycznych kątów ostrych w bardziej złożonych sytuacjach</w:t>
            </w:r>
          </w:p>
        </w:tc>
      </w:tr>
      <w:tr w:rsidR="00915653" w:rsidRPr="00ED6CFD" w:rsidTr="00DE6393">
        <w:tc>
          <w:tcPr>
            <w:tcW w:w="9062" w:type="dxa"/>
          </w:tcPr>
          <w:p w:rsidR="00915653" w:rsidRPr="00ED6CFD" w:rsidRDefault="00915653" w:rsidP="00915653">
            <w:pPr>
              <w:pStyle w:val="Akapitzlist"/>
              <w:numPr>
                <w:ilvl w:val="0"/>
                <w:numId w:val="8"/>
              </w:numPr>
              <w:rPr>
                <w:sz w:val="22"/>
                <w:szCs w:val="22"/>
              </w:rPr>
            </w:pPr>
            <w:r w:rsidRPr="00ED6CFD">
              <w:rPr>
                <w:sz w:val="22"/>
                <w:szCs w:val="22"/>
              </w:rPr>
              <w:t>uzasadnia proste zależności, korzystając z własności funkcji trygonometrycznych</w:t>
            </w:r>
          </w:p>
        </w:tc>
      </w:tr>
      <w:tr w:rsidR="00915653" w:rsidRPr="00ED6CFD" w:rsidTr="00DE6393">
        <w:tc>
          <w:tcPr>
            <w:tcW w:w="9062" w:type="dxa"/>
          </w:tcPr>
          <w:p w:rsidR="00915653" w:rsidRPr="00ED6CFD" w:rsidRDefault="00915653" w:rsidP="00915653">
            <w:pPr>
              <w:pStyle w:val="Akapitzlist"/>
              <w:numPr>
                <w:ilvl w:val="0"/>
                <w:numId w:val="8"/>
              </w:numPr>
              <w:rPr>
                <w:sz w:val="22"/>
                <w:szCs w:val="22"/>
              </w:rPr>
            </w:pPr>
            <w:r w:rsidRPr="00ED6CFD">
              <w:rPr>
                <w:sz w:val="22"/>
                <w:szCs w:val="22"/>
              </w:rPr>
              <w:t>stosuje funkcje trygonometryczne do rozwiązywania</w:t>
            </w:r>
            <w:r w:rsidR="00A22B70">
              <w:rPr>
                <w:sz w:val="22"/>
                <w:szCs w:val="22"/>
              </w:rPr>
              <w:t xml:space="preserve"> trójkątów w</w:t>
            </w:r>
            <w:r w:rsidR="00A22B70" w:rsidRPr="00ED6CFD">
              <w:rPr>
                <w:sz w:val="22"/>
                <w:szCs w:val="22"/>
              </w:rPr>
              <w:t>zada</w:t>
            </w:r>
            <w:r w:rsidR="00A22B70">
              <w:rPr>
                <w:sz w:val="22"/>
                <w:szCs w:val="22"/>
              </w:rPr>
              <w:t>niach</w:t>
            </w:r>
            <w:r w:rsidRPr="00ED6CFD">
              <w:rPr>
                <w:sz w:val="22"/>
                <w:szCs w:val="22"/>
              </w:rPr>
              <w:t>praktycznych</w:t>
            </w:r>
          </w:p>
        </w:tc>
      </w:tr>
      <w:tr w:rsidR="00915653" w:rsidRPr="00ED6CFD" w:rsidTr="00DE6393">
        <w:tc>
          <w:tcPr>
            <w:tcW w:w="9062" w:type="dxa"/>
          </w:tcPr>
          <w:p w:rsidR="00915653" w:rsidRPr="00ED6CFD" w:rsidRDefault="00915653" w:rsidP="00180FF2">
            <w:pPr>
              <w:pStyle w:val="Akapitzlist"/>
              <w:numPr>
                <w:ilvl w:val="0"/>
                <w:numId w:val="8"/>
              </w:numPr>
              <w:rPr>
                <w:sz w:val="22"/>
                <w:szCs w:val="22"/>
              </w:rPr>
            </w:pPr>
            <w:r w:rsidRPr="00ED6CFD">
              <w:rPr>
                <w:sz w:val="22"/>
                <w:szCs w:val="22"/>
              </w:rPr>
              <w:t>stosuje poznane związki do upraszczania wyrażeń zawierających funkcje trygonometryczne</w:t>
            </w:r>
          </w:p>
        </w:tc>
      </w:tr>
      <w:tr w:rsidR="00915653" w:rsidRPr="00ED6CFD" w:rsidTr="00DE6393">
        <w:tc>
          <w:tcPr>
            <w:tcW w:w="9062" w:type="dxa"/>
          </w:tcPr>
          <w:p w:rsidR="00915653" w:rsidRPr="00ED6CFD" w:rsidRDefault="00915653" w:rsidP="00180FF2">
            <w:pPr>
              <w:pStyle w:val="Akapitzlist"/>
              <w:numPr>
                <w:ilvl w:val="0"/>
                <w:numId w:val="8"/>
              </w:numPr>
              <w:rPr>
                <w:sz w:val="22"/>
                <w:szCs w:val="22"/>
              </w:rPr>
            </w:pPr>
            <w:r w:rsidRPr="00ED6CFD">
              <w:rPr>
                <w:sz w:val="22"/>
                <w:szCs w:val="22"/>
              </w:rPr>
              <w:t>uzasadnia związki między funkcjami trygonometrycznymi</w:t>
            </w:r>
            <w:r w:rsidR="002E1FED">
              <w:rPr>
                <w:sz w:val="22"/>
                <w:szCs w:val="22"/>
              </w:rPr>
              <w:t xml:space="preserve"> kątów ostrych </w:t>
            </w:r>
            <m:oMath>
              <m:r>
                <w:rPr>
                  <w:rFonts w:ascii="Cambria Math"/>
                  <w:sz w:val="22"/>
                  <w:szCs w:val="22"/>
                </w:rPr>
                <m:t>α</m:t>
              </m:r>
            </m:oMath>
            <w:r w:rsidR="002E1FED">
              <w:rPr>
                <w:sz w:val="22"/>
                <w:szCs w:val="22"/>
              </w:rPr>
              <w:t xml:space="preserve"> i 9</w:t>
            </w:r>
            <m:oMath>
              <m:sSup>
                <m:sSupPr>
                  <m:ctrlPr>
                    <w:rPr>
                      <w:rFonts w:ascii="Cambria Math" w:hAnsi="Cambria Math"/>
                      <w:sz w:val="22"/>
                      <w:szCs w:val="22"/>
                    </w:rPr>
                  </m:ctrlPr>
                </m:sSupPr>
                <m:e>
                  <m:r>
                    <m:rPr>
                      <m:sty m:val="p"/>
                    </m:rPr>
                    <w:rPr>
                      <w:rFonts w:ascii="Cambria Math"/>
                      <w:sz w:val="22"/>
                      <w:szCs w:val="22"/>
                    </w:rPr>
                    <m:t>0</m:t>
                  </m:r>
                </m:e>
                <m:sup>
                  <m:r>
                    <m:rPr>
                      <m:sty m:val="p"/>
                    </m:rPr>
                    <w:rPr>
                      <w:rFonts w:ascii="Cambria Math"/>
                      <w:sz w:val="22"/>
                      <w:szCs w:val="22"/>
                    </w:rPr>
                    <m:t>o</m:t>
                  </m:r>
                </m:sup>
              </m:sSup>
              <m:r>
                <w:rPr>
                  <w:rFonts w:ascii="Cambria Math"/>
                  <w:sz w:val="22"/>
                  <w:szCs w:val="22"/>
                </w:rPr>
                <m:t>-</m:t>
              </m:r>
              <m:r>
                <w:rPr>
                  <w:rFonts w:ascii="Cambria Math"/>
                  <w:sz w:val="22"/>
                  <w:szCs w:val="22"/>
                </w:rPr>
                <m:t>α</m:t>
              </m:r>
            </m:oMath>
          </w:p>
        </w:tc>
      </w:tr>
      <w:tr w:rsidR="007A6F36" w:rsidRPr="00ED6CFD" w:rsidTr="00DE6393">
        <w:tc>
          <w:tcPr>
            <w:tcW w:w="9062" w:type="dxa"/>
          </w:tcPr>
          <w:p w:rsidR="007A6F36" w:rsidRPr="00ED6CFD" w:rsidRDefault="007A6F36" w:rsidP="004F0BEF">
            <w:pPr>
              <w:numPr>
                <w:ilvl w:val="0"/>
                <w:numId w:val="8"/>
              </w:numPr>
              <w:rPr>
                <w:sz w:val="22"/>
                <w:szCs w:val="22"/>
              </w:rPr>
            </w:pPr>
            <w:r w:rsidRPr="00ED6CFD">
              <w:rPr>
                <w:sz w:val="22"/>
                <w:szCs w:val="22"/>
              </w:rPr>
              <w:t>wyprowadza wzór na jedynkę trygonometryczną oraz pozostałe związki między funkcjami trygonometrycznymi tego samego kąta</w:t>
            </w:r>
          </w:p>
        </w:tc>
      </w:tr>
      <w:tr w:rsidR="007A6F36" w:rsidRPr="00ED6CFD" w:rsidTr="00DE6393">
        <w:tc>
          <w:tcPr>
            <w:tcW w:w="9062" w:type="dxa"/>
          </w:tcPr>
          <w:p w:rsidR="007A6F36" w:rsidRPr="00ED6CFD" w:rsidRDefault="007A6F36" w:rsidP="004F0BEF">
            <w:pPr>
              <w:numPr>
                <w:ilvl w:val="0"/>
                <w:numId w:val="8"/>
              </w:numPr>
              <w:rPr>
                <w:sz w:val="22"/>
                <w:szCs w:val="22"/>
              </w:rPr>
            </w:pPr>
            <w:r w:rsidRPr="00ED6CFD">
              <w:rPr>
                <w:sz w:val="22"/>
                <w:szCs w:val="22"/>
              </w:rPr>
              <w:t>przekształca wyrażenia trygonometryczne, stosując związki między funkcjami trygonometrycznymi tego samego kąta</w:t>
            </w:r>
          </w:p>
        </w:tc>
      </w:tr>
      <w:tr w:rsidR="007A6F36" w:rsidRPr="00ED6CFD" w:rsidTr="00DE6393">
        <w:tc>
          <w:tcPr>
            <w:tcW w:w="9062" w:type="dxa"/>
          </w:tcPr>
          <w:p w:rsidR="007A6F36" w:rsidRPr="00ED6CFD" w:rsidRDefault="007A6F36" w:rsidP="00390F6B">
            <w:pPr>
              <w:numPr>
                <w:ilvl w:val="0"/>
                <w:numId w:val="8"/>
              </w:numPr>
              <w:rPr>
                <w:sz w:val="22"/>
                <w:szCs w:val="22"/>
              </w:rPr>
            </w:pPr>
            <w:r w:rsidRPr="00ED6CFD">
              <w:rPr>
                <w:sz w:val="22"/>
                <w:szCs w:val="22"/>
              </w:rPr>
              <w:t xml:space="preserve">oblicza wartości pozostałych funkcji trygonometrycznych, </w:t>
            </w:r>
            <w:r w:rsidR="00DC6F3C">
              <w:rPr>
                <w:sz w:val="22"/>
                <w:szCs w:val="22"/>
              </w:rPr>
              <w:t>gdy</w:t>
            </w:r>
            <w:r w:rsidRPr="00ED6CFD">
              <w:rPr>
                <w:sz w:val="22"/>
                <w:szCs w:val="22"/>
              </w:rPr>
              <w:t>dany</w:t>
            </w:r>
            <w:r w:rsidR="00DC6F3C">
              <w:rPr>
                <w:sz w:val="22"/>
                <w:szCs w:val="22"/>
              </w:rPr>
              <w:t xml:space="preserve"> jest</w:t>
            </w:r>
            <w:r w:rsidRPr="00ED6CFD">
              <w:rPr>
                <w:sz w:val="22"/>
                <w:szCs w:val="22"/>
              </w:rPr>
              <w:t xml:space="preserve"> tangens kąta</w:t>
            </w:r>
            <w:r w:rsidR="000870BA">
              <w:rPr>
                <w:sz w:val="22"/>
                <w:szCs w:val="22"/>
              </w:rPr>
              <w:t xml:space="preserve">; </w:t>
            </w:r>
            <w:r w:rsidR="000870BA">
              <w:rPr>
                <w:bCs/>
                <w:sz w:val="22"/>
                <w:szCs w:val="22"/>
              </w:rPr>
              <w:t>znając wartość tangensa kąta wypukłego, rysuje ten kąt w układzie współrzędnych</w:t>
            </w:r>
          </w:p>
        </w:tc>
      </w:tr>
      <w:tr w:rsidR="007A6F36" w:rsidRPr="00ED6CFD" w:rsidTr="00DE6393">
        <w:tc>
          <w:tcPr>
            <w:tcW w:w="9062" w:type="dxa"/>
          </w:tcPr>
          <w:p w:rsidR="007A6F36" w:rsidRPr="00ED6CFD" w:rsidRDefault="007A6F36">
            <w:pPr>
              <w:numPr>
                <w:ilvl w:val="0"/>
                <w:numId w:val="8"/>
              </w:numPr>
              <w:rPr>
                <w:sz w:val="22"/>
                <w:szCs w:val="22"/>
              </w:rPr>
            </w:pPr>
            <w:r w:rsidRPr="00ED6CFD">
              <w:rPr>
                <w:sz w:val="22"/>
                <w:szCs w:val="22"/>
              </w:rPr>
              <w:t>stosuje</w:t>
            </w:r>
            <w:r w:rsidR="000870BA">
              <w:rPr>
                <w:sz w:val="22"/>
                <w:szCs w:val="22"/>
              </w:rPr>
              <w:t xml:space="preserve"> w zadaniach o podwyższonym stopniu trudności</w:t>
            </w:r>
            <w:r w:rsidRPr="00ED6CFD">
              <w:rPr>
                <w:sz w:val="22"/>
                <w:szCs w:val="22"/>
              </w:rPr>
              <w:t xml:space="preserve"> wzór na pole trójkąta</w:t>
            </w:r>
            <w:r w:rsidR="00DC6F3C">
              <w:rPr>
                <w:sz w:val="22"/>
                <w:szCs w:val="22"/>
              </w:rPr>
              <w:t>:</w:t>
            </w:r>
            <w:r w:rsidR="002E1FED">
              <w:rPr>
                <w:sz w:val="22"/>
                <w:szCs w:val="22"/>
              </w:rPr>
              <w:br/>
            </w:r>
            <m:oMathPara>
              <m:oMath>
                <m:r>
                  <w:rPr>
                    <w:rFonts w:ascii="Cambria Math"/>
                    <w:sz w:val="22"/>
                    <w:szCs w:val="22"/>
                  </w:rPr>
                  <m:t>P=</m:t>
                </m:r>
                <m:f>
                  <m:fPr>
                    <m:ctrlPr>
                      <w:rPr>
                        <w:rFonts w:ascii="Cambria Math" w:hAnsi="Cambria Math"/>
                        <w:i/>
                        <w:sz w:val="22"/>
                        <w:szCs w:val="22"/>
                      </w:rPr>
                    </m:ctrlPr>
                  </m:fPr>
                  <m:num>
                    <m:r>
                      <w:rPr>
                        <w:rFonts w:ascii="Cambria Math"/>
                        <w:sz w:val="22"/>
                        <w:szCs w:val="22"/>
                      </w:rPr>
                      <m:t>1</m:t>
                    </m:r>
                  </m:num>
                  <m:den>
                    <m:r>
                      <w:rPr>
                        <w:rFonts w:ascii="Cambria Math"/>
                        <w:sz w:val="22"/>
                        <w:szCs w:val="22"/>
                      </w:rPr>
                      <m:t>2</m:t>
                    </m:r>
                  </m:den>
                </m:f>
                <m:r>
                  <w:rPr>
                    <w:rFonts w:ascii="Cambria Math"/>
                    <w:sz w:val="22"/>
                    <w:szCs w:val="22"/>
                  </w:rPr>
                  <m:t>ab</m:t>
                </m:r>
                <m:func>
                  <m:funcPr>
                    <m:ctrlPr>
                      <w:rPr>
                        <w:rFonts w:ascii="Cambria Math" w:hAnsi="Cambria Math"/>
                        <w:i/>
                        <w:sz w:val="22"/>
                        <w:szCs w:val="22"/>
                      </w:rPr>
                    </m:ctrlPr>
                  </m:funcPr>
                  <m:fName>
                    <m:r>
                      <m:rPr>
                        <m:sty m:val="p"/>
                      </m:rPr>
                      <w:rPr>
                        <w:rFonts w:ascii="Cambria Math"/>
                        <w:sz w:val="22"/>
                        <w:szCs w:val="22"/>
                      </w:rPr>
                      <m:t>sin</m:t>
                    </m:r>
                  </m:fName>
                  <m:e>
                    <m:r>
                      <w:rPr>
                        <w:rFonts w:ascii="Cambria Math"/>
                        <w:sz w:val="22"/>
                        <w:szCs w:val="22"/>
                      </w:rPr>
                      <m:t>γ</m:t>
                    </m:r>
                  </m:e>
                </m:func>
              </m:oMath>
            </m:oMathPara>
          </w:p>
        </w:tc>
      </w:tr>
      <w:tr w:rsidR="000870BA" w:rsidRPr="00ED6CFD" w:rsidTr="00A22B70">
        <w:tc>
          <w:tcPr>
            <w:tcW w:w="9062" w:type="dxa"/>
          </w:tcPr>
          <w:p w:rsidR="000870BA" w:rsidRPr="00ED6CFD" w:rsidDel="000870BA" w:rsidRDefault="000870BA" w:rsidP="000870BA">
            <w:pPr>
              <w:numPr>
                <w:ilvl w:val="0"/>
                <w:numId w:val="8"/>
              </w:numPr>
              <w:rPr>
                <w:sz w:val="22"/>
                <w:szCs w:val="22"/>
              </w:rPr>
            </w:pPr>
            <w:r>
              <w:rPr>
                <w:sz w:val="22"/>
                <w:szCs w:val="22"/>
              </w:rPr>
              <w:t>stosuje wzór Herona do obliczania pola trójkąta</w:t>
            </w:r>
          </w:p>
        </w:tc>
      </w:tr>
      <w:tr w:rsidR="000870BA" w:rsidRPr="00ED6CFD" w:rsidTr="00A22B70">
        <w:tc>
          <w:tcPr>
            <w:tcW w:w="9062" w:type="dxa"/>
          </w:tcPr>
          <w:p w:rsidR="000870BA" w:rsidRDefault="000870BA" w:rsidP="000870BA">
            <w:pPr>
              <w:numPr>
                <w:ilvl w:val="0"/>
                <w:numId w:val="8"/>
              </w:numPr>
              <w:rPr>
                <w:sz w:val="22"/>
                <w:szCs w:val="22"/>
              </w:rPr>
            </w:pPr>
            <w:r>
              <w:rPr>
                <w:sz w:val="22"/>
                <w:szCs w:val="22"/>
              </w:rPr>
              <w:t>oblicza pola czworokątów w trudniejszych przypadkach</w:t>
            </w:r>
          </w:p>
        </w:tc>
      </w:tr>
      <w:tr w:rsidR="00180FF2" w:rsidRPr="00ED6CFD" w:rsidTr="00DE6393">
        <w:tc>
          <w:tcPr>
            <w:tcW w:w="9062" w:type="dxa"/>
          </w:tcPr>
          <w:p w:rsidR="00180FF2" w:rsidRPr="00ED6CFD" w:rsidRDefault="00180FF2" w:rsidP="00180FF2">
            <w:pPr>
              <w:pStyle w:val="Akapitzlist"/>
              <w:numPr>
                <w:ilvl w:val="0"/>
                <w:numId w:val="8"/>
              </w:numPr>
              <w:rPr>
                <w:sz w:val="22"/>
                <w:szCs w:val="22"/>
              </w:rPr>
            </w:pPr>
            <w:r w:rsidRPr="00ED6CFD">
              <w:rPr>
                <w:sz w:val="22"/>
                <w:szCs w:val="22"/>
              </w:rPr>
              <w:t>wykorzystuje umiejętność wyznaczania pól trójkątów do obliczania pól innych wielokątów</w:t>
            </w:r>
          </w:p>
        </w:tc>
      </w:tr>
      <w:tr w:rsidR="00180FF2" w:rsidRPr="00ED6CFD" w:rsidTr="00DE6393">
        <w:tc>
          <w:tcPr>
            <w:tcW w:w="9062" w:type="dxa"/>
          </w:tcPr>
          <w:p w:rsidR="00180FF2" w:rsidRPr="00ED6CFD" w:rsidRDefault="003F2F10" w:rsidP="00180FF2">
            <w:pPr>
              <w:pStyle w:val="Akapitzlist"/>
              <w:numPr>
                <w:ilvl w:val="0"/>
                <w:numId w:val="8"/>
              </w:numPr>
              <w:rPr>
                <w:sz w:val="22"/>
                <w:szCs w:val="22"/>
              </w:rPr>
            </w:pPr>
            <w:r w:rsidRPr="00ED6CFD">
              <w:rPr>
                <w:sz w:val="22"/>
                <w:szCs w:val="22"/>
              </w:rPr>
              <w:t xml:space="preserve">uzasadnia </w:t>
            </w:r>
            <w:r w:rsidR="00D74298">
              <w:rPr>
                <w:sz w:val="22"/>
                <w:szCs w:val="22"/>
              </w:rPr>
              <w:t>związk</w:t>
            </w:r>
            <w:r w:rsidR="00D74298" w:rsidRPr="005E1593">
              <w:rPr>
                <w:sz w:val="22"/>
                <w:szCs w:val="22"/>
              </w:rPr>
              <w:t>i miarowe w czworokątach</w:t>
            </w:r>
          </w:p>
        </w:tc>
      </w:tr>
      <w:tr w:rsidR="00DD1738" w:rsidRPr="00ED6CFD" w:rsidTr="00DE6393">
        <w:tc>
          <w:tcPr>
            <w:tcW w:w="9062" w:type="dxa"/>
          </w:tcPr>
          <w:p w:rsidR="00DD1738" w:rsidRPr="00ED6CFD" w:rsidRDefault="00DD1738" w:rsidP="00180FF2">
            <w:pPr>
              <w:pStyle w:val="Akapitzlist"/>
              <w:numPr>
                <w:ilvl w:val="0"/>
                <w:numId w:val="8"/>
              </w:numPr>
              <w:rPr>
                <w:sz w:val="22"/>
                <w:szCs w:val="22"/>
              </w:rPr>
            </w:pPr>
            <w:r>
              <w:rPr>
                <w:sz w:val="22"/>
                <w:szCs w:val="22"/>
              </w:rPr>
              <w:t xml:space="preserve">dowodzi prawdziwości wzoru </w:t>
            </w:r>
            <m:oMath>
              <m:r>
                <w:rPr>
                  <w:rFonts w:ascii="Cambria Math"/>
                  <w:sz w:val="22"/>
                  <w:szCs w:val="22"/>
                </w:rPr>
                <m:t>P=</m:t>
              </m:r>
              <m:f>
                <m:fPr>
                  <m:ctrlPr>
                    <w:rPr>
                      <w:rFonts w:ascii="Cambria Math" w:hAnsi="Cambria Math"/>
                      <w:i/>
                      <w:sz w:val="22"/>
                      <w:szCs w:val="22"/>
                    </w:rPr>
                  </m:ctrlPr>
                </m:fPr>
                <m:num>
                  <m:r>
                    <w:rPr>
                      <w:rFonts w:ascii="Cambria Math"/>
                      <w:sz w:val="22"/>
                      <w:szCs w:val="22"/>
                    </w:rPr>
                    <m:t>1</m:t>
                  </m:r>
                </m:num>
                <m:den>
                  <m:r>
                    <w:rPr>
                      <w:rFonts w:ascii="Cambria Math"/>
                      <w:sz w:val="22"/>
                      <w:szCs w:val="22"/>
                    </w:rPr>
                    <m:t>2</m:t>
                  </m:r>
                </m:den>
              </m:f>
              <m:r>
                <w:rPr>
                  <w:rFonts w:ascii="Cambria Math"/>
                  <w:sz w:val="22"/>
                  <w:szCs w:val="22"/>
                </w:rPr>
                <m:t>ab</m:t>
              </m:r>
              <m:func>
                <m:funcPr>
                  <m:ctrlPr>
                    <w:rPr>
                      <w:rFonts w:ascii="Cambria Math" w:hAnsi="Cambria Math"/>
                      <w:i/>
                      <w:sz w:val="22"/>
                      <w:szCs w:val="22"/>
                    </w:rPr>
                  </m:ctrlPr>
                </m:funcPr>
                <m:fName>
                  <m:r>
                    <m:rPr>
                      <m:sty m:val="p"/>
                    </m:rPr>
                    <w:rPr>
                      <w:rFonts w:ascii="Cambria Math"/>
                      <w:sz w:val="22"/>
                      <w:szCs w:val="22"/>
                    </w:rPr>
                    <m:t>sin</m:t>
                  </m:r>
                </m:fName>
                <m:e>
                  <m:r>
                    <w:rPr>
                      <w:rFonts w:ascii="Cambria Math"/>
                      <w:sz w:val="22"/>
                      <w:szCs w:val="22"/>
                    </w:rPr>
                    <m:t>γ</m:t>
                  </m:r>
                </m:e>
              </m:func>
            </m:oMath>
          </w:p>
        </w:tc>
      </w:tr>
    </w:tbl>
    <w:p w:rsidR="007A6F36" w:rsidRPr="00ED6CFD" w:rsidRDefault="007A6F36" w:rsidP="007A6F36">
      <w:pPr>
        <w:jc w:val="both"/>
        <w:rPr>
          <w:sz w:val="22"/>
          <w:szCs w:val="22"/>
        </w:rPr>
      </w:pPr>
    </w:p>
    <w:p w:rsidR="007A6F36" w:rsidRPr="00ED6CFD" w:rsidRDefault="007A6F36" w:rsidP="007A6F36">
      <w:pPr>
        <w:jc w:val="both"/>
        <w:rPr>
          <w:b/>
          <w:bCs/>
          <w:sz w:val="22"/>
          <w:szCs w:val="22"/>
        </w:rPr>
      </w:pPr>
      <w:r w:rsidRPr="00ED6CFD">
        <w:rPr>
          <w:sz w:val="22"/>
          <w:szCs w:val="22"/>
        </w:rPr>
        <w:t>Poziom</w:t>
      </w:r>
      <w:r w:rsidRPr="00ED6CFD">
        <w:rPr>
          <w:b/>
          <w:bCs/>
          <w:sz w:val="22"/>
          <w:szCs w:val="22"/>
        </w:rPr>
        <w:t xml:space="preserve"> (W)</w:t>
      </w:r>
    </w:p>
    <w:p w:rsidR="007A6F36" w:rsidRPr="00ED6CFD" w:rsidRDefault="007A6F36" w:rsidP="007A6F36">
      <w:pPr>
        <w:pStyle w:val="Tekstpodstawowy"/>
        <w:rPr>
          <w:sz w:val="22"/>
          <w:szCs w:val="22"/>
        </w:rPr>
      </w:pPr>
      <w:r w:rsidRPr="00ED6CFD">
        <w:rPr>
          <w:sz w:val="22"/>
          <w:szCs w:val="22"/>
        </w:rPr>
        <w:t xml:space="preserve">Uczeń otrzymuje ocenę </w:t>
      </w:r>
      <w:r w:rsidRPr="00ED6CFD">
        <w:rPr>
          <w:b/>
          <w:bCs/>
          <w:sz w:val="22"/>
          <w:szCs w:val="22"/>
        </w:rPr>
        <w:t>celującą</w:t>
      </w:r>
      <w:r w:rsidRPr="00ED6CFD">
        <w:rPr>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7A6F36" w:rsidRPr="00ED6CFD" w:rsidTr="00DE6393">
        <w:tc>
          <w:tcPr>
            <w:tcW w:w="9062" w:type="dxa"/>
          </w:tcPr>
          <w:p w:rsidR="007A6F36" w:rsidRPr="00ED6CFD" w:rsidRDefault="007A6F36" w:rsidP="004F0BEF">
            <w:pPr>
              <w:numPr>
                <w:ilvl w:val="0"/>
                <w:numId w:val="8"/>
              </w:numPr>
              <w:rPr>
                <w:sz w:val="22"/>
                <w:szCs w:val="22"/>
              </w:rPr>
            </w:pPr>
            <w:r w:rsidRPr="00ED6CFD">
              <w:rPr>
                <w:sz w:val="22"/>
                <w:szCs w:val="22"/>
              </w:rPr>
              <w:t xml:space="preserve">przeprowadza dowód </w:t>
            </w:r>
            <w:r w:rsidR="00915653" w:rsidRPr="00ED6CFD">
              <w:rPr>
                <w:sz w:val="22"/>
                <w:szCs w:val="22"/>
              </w:rPr>
              <w:t>twierdzenia Pitagorasa i twierdzenia odwrotnego do twierdzenia Pitagorasa</w:t>
            </w:r>
          </w:p>
        </w:tc>
      </w:tr>
      <w:tr w:rsidR="007A6F36" w:rsidRPr="00ED6CFD" w:rsidTr="00DE6393">
        <w:tc>
          <w:tcPr>
            <w:tcW w:w="9062" w:type="dxa"/>
          </w:tcPr>
          <w:p w:rsidR="007A6F36" w:rsidRPr="00ED6CFD" w:rsidRDefault="007A6F36" w:rsidP="00180FF2">
            <w:pPr>
              <w:numPr>
                <w:ilvl w:val="0"/>
                <w:numId w:val="8"/>
              </w:numPr>
              <w:rPr>
                <w:sz w:val="22"/>
                <w:szCs w:val="22"/>
              </w:rPr>
            </w:pPr>
            <w:bookmarkStart w:id="0" w:name="_GoBack"/>
            <w:bookmarkEnd w:id="0"/>
            <w:r w:rsidRPr="00ED6CFD">
              <w:rPr>
                <w:sz w:val="22"/>
                <w:szCs w:val="22"/>
              </w:rPr>
              <w:t>rozwiązuje zadania o znacznym stopniu trudności z zastosowaniem trygonometrii</w:t>
            </w:r>
            <w:r w:rsidR="00995284">
              <w:rPr>
                <w:sz w:val="22"/>
                <w:szCs w:val="22"/>
              </w:rPr>
              <w:t>, w tym zadania na dowodzenie związków miarowych w trójkątach i czworokątach</w:t>
            </w:r>
          </w:p>
        </w:tc>
      </w:tr>
    </w:tbl>
    <w:p w:rsidR="007A6F36" w:rsidRPr="00ED6CFD" w:rsidRDefault="007A6F36" w:rsidP="007A6F36">
      <w:pPr>
        <w:jc w:val="both"/>
        <w:rPr>
          <w:b/>
          <w:bCs/>
          <w:sz w:val="22"/>
          <w:szCs w:val="22"/>
        </w:rPr>
      </w:pPr>
    </w:p>
    <w:p w:rsidR="007A6F36" w:rsidRPr="00ED6CFD" w:rsidRDefault="00222CF0" w:rsidP="007A6F36">
      <w:pPr>
        <w:pStyle w:val="Nagwek1"/>
        <w:rPr>
          <w:rFonts w:ascii="Times New Roman" w:hAnsi="Times New Roman"/>
          <w:sz w:val="22"/>
          <w:szCs w:val="22"/>
        </w:rPr>
      </w:pPr>
      <w:r w:rsidRPr="00ED6CFD">
        <w:rPr>
          <w:rFonts w:ascii="Times New Roman" w:hAnsi="Times New Roman"/>
          <w:sz w:val="22"/>
          <w:szCs w:val="22"/>
        </w:rPr>
        <w:t>5</w:t>
      </w:r>
      <w:r w:rsidR="007A6F36" w:rsidRPr="00ED6CFD">
        <w:rPr>
          <w:rFonts w:ascii="Times New Roman" w:hAnsi="Times New Roman"/>
          <w:sz w:val="22"/>
          <w:szCs w:val="22"/>
        </w:rPr>
        <w:t>. PLANIMETRIA</w:t>
      </w:r>
    </w:p>
    <w:p w:rsidR="007A6F36" w:rsidRPr="00ED6CFD" w:rsidRDefault="007A6F36" w:rsidP="007A6F36">
      <w:pPr>
        <w:jc w:val="both"/>
        <w:rPr>
          <w:b/>
          <w:bCs/>
          <w:sz w:val="22"/>
          <w:szCs w:val="22"/>
        </w:rPr>
      </w:pPr>
      <w:r w:rsidRPr="00ED6CFD">
        <w:rPr>
          <w:sz w:val="22"/>
          <w:szCs w:val="22"/>
        </w:rPr>
        <w:t xml:space="preserve">Poziom </w:t>
      </w:r>
      <w:r w:rsidRPr="00ED6CFD">
        <w:rPr>
          <w:b/>
          <w:bCs/>
          <w:sz w:val="22"/>
          <w:szCs w:val="22"/>
        </w:rPr>
        <w:t xml:space="preserve">(K) </w:t>
      </w:r>
      <w:r w:rsidRPr="00ED6CFD">
        <w:rPr>
          <w:sz w:val="22"/>
          <w:szCs w:val="22"/>
        </w:rPr>
        <w:t>lub</w:t>
      </w:r>
      <w:r w:rsidRPr="00ED6CFD">
        <w:rPr>
          <w:b/>
          <w:bCs/>
          <w:sz w:val="22"/>
          <w:szCs w:val="22"/>
        </w:rPr>
        <w:t xml:space="preserve"> (P)</w:t>
      </w:r>
    </w:p>
    <w:p w:rsidR="007A6F36" w:rsidRPr="00ED6CFD" w:rsidRDefault="007A6F36" w:rsidP="007A6F36">
      <w:pPr>
        <w:jc w:val="both"/>
        <w:rPr>
          <w:sz w:val="22"/>
          <w:szCs w:val="22"/>
        </w:rPr>
      </w:pPr>
      <w:r w:rsidRPr="00ED6CFD">
        <w:rPr>
          <w:sz w:val="22"/>
          <w:szCs w:val="22"/>
        </w:rPr>
        <w:t xml:space="preserve">Uczeń otrzymuje ocenę </w:t>
      </w:r>
      <w:r w:rsidRPr="00ED6CFD">
        <w:rPr>
          <w:b/>
          <w:bCs/>
          <w:sz w:val="22"/>
          <w:szCs w:val="22"/>
        </w:rPr>
        <w:t xml:space="preserve">dopuszczającą </w:t>
      </w:r>
      <w:r w:rsidRPr="00ED6CFD">
        <w:rPr>
          <w:sz w:val="22"/>
          <w:szCs w:val="22"/>
        </w:rPr>
        <w:t xml:space="preserve">lub </w:t>
      </w:r>
      <w:r w:rsidRPr="00ED6CFD">
        <w:rPr>
          <w:b/>
          <w:bCs/>
          <w:sz w:val="22"/>
          <w:szCs w:val="22"/>
        </w:rPr>
        <w:t>dostateczną</w:t>
      </w:r>
      <w:r w:rsidRPr="00ED6CFD">
        <w:rPr>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C00ACB" w:rsidRPr="00ED6CFD" w:rsidTr="00DE6393">
        <w:tc>
          <w:tcPr>
            <w:tcW w:w="9062" w:type="dxa"/>
          </w:tcPr>
          <w:p w:rsidR="00C00ACB" w:rsidRPr="00C00ACB" w:rsidRDefault="00C00ACB">
            <w:pPr>
              <w:numPr>
                <w:ilvl w:val="0"/>
                <w:numId w:val="8"/>
              </w:numPr>
              <w:rPr>
                <w:sz w:val="22"/>
                <w:szCs w:val="22"/>
              </w:rPr>
            </w:pPr>
            <w:r>
              <w:rPr>
                <w:sz w:val="22"/>
                <w:szCs w:val="22"/>
              </w:rPr>
              <w:t>rozpoznaje kąty środkowe w okręgu</w:t>
            </w:r>
          </w:p>
        </w:tc>
      </w:tr>
      <w:tr w:rsidR="007A6F36" w:rsidRPr="00ED6CFD" w:rsidTr="00DE6393">
        <w:tc>
          <w:tcPr>
            <w:tcW w:w="9062" w:type="dxa"/>
          </w:tcPr>
          <w:p w:rsidR="007A6F36" w:rsidRPr="00ED6CFD" w:rsidRDefault="00222CF0" w:rsidP="007A6F36">
            <w:pPr>
              <w:numPr>
                <w:ilvl w:val="0"/>
                <w:numId w:val="8"/>
              </w:numPr>
              <w:rPr>
                <w:sz w:val="22"/>
                <w:szCs w:val="22"/>
              </w:rPr>
            </w:pPr>
            <w:r w:rsidRPr="00ED6CFD">
              <w:rPr>
                <w:sz w:val="22"/>
                <w:szCs w:val="22"/>
              </w:rPr>
              <w:t>oblicza długość okręgu i długość łuku okręgu w prostych przypadkach</w:t>
            </w:r>
          </w:p>
        </w:tc>
      </w:tr>
      <w:tr w:rsidR="007A6F36" w:rsidRPr="00ED6CFD" w:rsidTr="00DE6393">
        <w:tc>
          <w:tcPr>
            <w:tcW w:w="9062" w:type="dxa"/>
          </w:tcPr>
          <w:p w:rsidR="007A6F36" w:rsidRPr="00ED6CFD" w:rsidRDefault="00222CF0" w:rsidP="00390F6B">
            <w:pPr>
              <w:pStyle w:val="Akapitzlist"/>
              <w:numPr>
                <w:ilvl w:val="0"/>
                <w:numId w:val="8"/>
              </w:numPr>
              <w:rPr>
                <w:bCs/>
                <w:sz w:val="22"/>
                <w:szCs w:val="22"/>
              </w:rPr>
            </w:pPr>
            <w:r w:rsidRPr="00ED6CFD">
              <w:rPr>
                <w:bCs/>
                <w:sz w:val="22"/>
                <w:szCs w:val="22"/>
              </w:rPr>
              <w:t xml:space="preserve">określa wzajemne położenie dwóch okręgów, </w:t>
            </w:r>
            <w:r w:rsidR="004716BF">
              <w:rPr>
                <w:bCs/>
                <w:sz w:val="22"/>
                <w:szCs w:val="22"/>
              </w:rPr>
              <w:t>gdy</w:t>
            </w:r>
            <w:r w:rsidR="00E47F5B" w:rsidRPr="005E1593">
              <w:rPr>
                <w:bCs/>
                <w:sz w:val="22"/>
                <w:szCs w:val="22"/>
              </w:rPr>
              <w:t>dane</w:t>
            </w:r>
            <w:r w:rsidR="004716BF">
              <w:rPr>
                <w:bCs/>
                <w:sz w:val="22"/>
                <w:szCs w:val="22"/>
              </w:rPr>
              <w:t xml:space="preserve"> są</w:t>
            </w:r>
            <w:r w:rsidR="00E47F5B" w:rsidRPr="005E1593">
              <w:rPr>
                <w:bCs/>
                <w:sz w:val="22"/>
                <w:szCs w:val="22"/>
              </w:rPr>
              <w:t xml:space="preserve"> promienie tych okręgów oraz odległość </w:t>
            </w:r>
            <w:r w:rsidR="00E47F5B">
              <w:rPr>
                <w:bCs/>
                <w:sz w:val="22"/>
                <w:szCs w:val="22"/>
              </w:rPr>
              <w:t xml:space="preserve">między </w:t>
            </w:r>
            <w:r w:rsidR="00E47F5B" w:rsidRPr="005E1593">
              <w:rPr>
                <w:bCs/>
                <w:sz w:val="22"/>
                <w:szCs w:val="22"/>
              </w:rPr>
              <w:t>ich środk</w:t>
            </w:r>
            <w:r w:rsidR="00E47F5B">
              <w:rPr>
                <w:bCs/>
                <w:sz w:val="22"/>
                <w:szCs w:val="22"/>
              </w:rPr>
              <w:t>ami</w:t>
            </w:r>
          </w:p>
        </w:tc>
      </w:tr>
      <w:tr w:rsidR="00E47F5B" w:rsidRPr="00ED6CFD" w:rsidTr="00DE6393">
        <w:tc>
          <w:tcPr>
            <w:tcW w:w="9062" w:type="dxa"/>
          </w:tcPr>
          <w:p w:rsidR="00E47F5B" w:rsidRPr="00ED6CFD" w:rsidRDefault="00E47F5B" w:rsidP="00222CF0">
            <w:pPr>
              <w:pStyle w:val="Akapitzlist"/>
              <w:numPr>
                <w:ilvl w:val="0"/>
                <w:numId w:val="8"/>
              </w:numPr>
              <w:rPr>
                <w:bCs/>
                <w:sz w:val="22"/>
                <w:szCs w:val="22"/>
              </w:rPr>
            </w:pPr>
            <w:r>
              <w:rPr>
                <w:bCs/>
                <w:sz w:val="22"/>
                <w:szCs w:val="22"/>
              </w:rPr>
              <w:t>wykorzystuje styczność okręgów</w:t>
            </w:r>
            <w:r w:rsidRPr="005E1593">
              <w:rPr>
                <w:bCs/>
                <w:sz w:val="22"/>
                <w:szCs w:val="22"/>
              </w:rPr>
              <w:t xml:space="preserve"> do rozwiązywania zadań</w:t>
            </w:r>
            <w:r>
              <w:rPr>
                <w:bCs/>
                <w:color w:val="000000"/>
                <w:sz w:val="22"/>
                <w:szCs w:val="22"/>
              </w:rPr>
              <w:t>w prostych przypadkach</w:t>
            </w:r>
          </w:p>
        </w:tc>
      </w:tr>
      <w:tr w:rsidR="007A6F36" w:rsidRPr="00ED6CFD" w:rsidTr="00DE6393">
        <w:tc>
          <w:tcPr>
            <w:tcW w:w="9062" w:type="dxa"/>
          </w:tcPr>
          <w:p w:rsidR="007A6F36" w:rsidRPr="00ED6CFD" w:rsidRDefault="00222CF0" w:rsidP="007A6F36">
            <w:pPr>
              <w:numPr>
                <w:ilvl w:val="0"/>
                <w:numId w:val="8"/>
              </w:numPr>
              <w:rPr>
                <w:sz w:val="22"/>
                <w:szCs w:val="22"/>
              </w:rPr>
            </w:pPr>
            <w:r w:rsidRPr="00ED6CFD">
              <w:rPr>
                <w:sz w:val="22"/>
                <w:szCs w:val="22"/>
              </w:rPr>
              <w:t>oblicz</w:t>
            </w:r>
            <w:r w:rsidR="00E47F5B">
              <w:rPr>
                <w:sz w:val="22"/>
                <w:szCs w:val="22"/>
              </w:rPr>
              <w:t>a</w:t>
            </w:r>
            <w:r w:rsidRPr="00ED6CFD">
              <w:rPr>
                <w:sz w:val="22"/>
                <w:szCs w:val="22"/>
              </w:rPr>
              <w:t xml:space="preserve"> pole koła i pole wycinka koła</w:t>
            </w:r>
          </w:p>
        </w:tc>
      </w:tr>
      <w:tr w:rsidR="007A6F36" w:rsidRPr="00ED6CFD" w:rsidTr="00DE6393">
        <w:tc>
          <w:tcPr>
            <w:tcW w:w="9062" w:type="dxa"/>
          </w:tcPr>
          <w:p w:rsidR="007A6F36" w:rsidRPr="00ED6CFD" w:rsidRDefault="00222CF0" w:rsidP="00CE418F">
            <w:pPr>
              <w:numPr>
                <w:ilvl w:val="0"/>
                <w:numId w:val="8"/>
              </w:numPr>
              <w:rPr>
                <w:sz w:val="22"/>
                <w:szCs w:val="22"/>
              </w:rPr>
            </w:pPr>
            <w:r w:rsidRPr="00ED6CFD">
              <w:rPr>
                <w:sz w:val="22"/>
                <w:szCs w:val="22"/>
              </w:rPr>
              <w:t xml:space="preserve">oblicza pole </w:t>
            </w:r>
            <w:r w:rsidR="00CE418F" w:rsidRPr="00ED6CFD">
              <w:rPr>
                <w:sz w:val="22"/>
                <w:szCs w:val="22"/>
              </w:rPr>
              <w:t>figur</w:t>
            </w:r>
            <w:r w:rsidR="00E47F5B">
              <w:rPr>
                <w:sz w:val="22"/>
                <w:szCs w:val="22"/>
              </w:rPr>
              <w:t>y,</w:t>
            </w:r>
            <w:r w:rsidR="00CE418F" w:rsidRPr="00ED6CFD">
              <w:rPr>
                <w:sz w:val="22"/>
                <w:szCs w:val="22"/>
              </w:rPr>
              <w:t xml:space="preserve"> stosując wzór na pole koła</w:t>
            </w:r>
            <w:r w:rsidR="004716BF">
              <w:rPr>
                <w:sz w:val="22"/>
                <w:szCs w:val="22"/>
              </w:rPr>
              <w:t>,</w:t>
            </w:r>
            <w:r w:rsidR="00CE418F" w:rsidRPr="00ED6CFD">
              <w:rPr>
                <w:sz w:val="22"/>
                <w:szCs w:val="22"/>
              </w:rPr>
              <w:t xml:space="preserve"> i pole wycinka koła w prostych sytuacjach</w:t>
            </w:r>
          </w:p>
        </w:tc>
      </w:tr>
      <w:tr w:rsidR="007A6F36" w:rsidRPr="00ED6CFD" w:rsidTr="00DE6393">
        <w:tc>
          <w:tcPr>
            <w:tcW w:w="9062" w:type="dxa"/>
          </w:tcPr>
          <w:p w:rsidR="007A6F36" w:rsidRPr="00ED6CFD" w:rsidRDefault="00CE418F" w:rsidP="00CE418F">
            <w:pPr>
              <w:pStyle w:val="Akapitzlist"/>
              <w:numPr>
                <w:ilvl w:val="0"/>
                <w:numId w:val="8"/>
              </w:numPr>
              <w:rPr>
                <w:sz w:val="22"/>
                <w:szCs w:val="22"/>
              </w:rPr>
            </w:pPr>
            <w:r w:rsidRPr="00ED6CFD">
              <w:rPr>
                <w:bCs/>
                <w:sz w:val="22"/>
                <w:szCs w:val="22"/>
              </w:rPr>
              <w:t>określa wzajemne położenie okręgu i prostej, porównując odległość jego środka od prostej z</w:t>
            </w:r>
            <w:r w:rsidR="004716BF">
              <w:rPr>
                <w:bCs/>
                <w:sz w:val="22"/>
                <w:szCs w:val="22"/>
              </w:rPr>
              <w:t> </w:t>
            </w:r>
            <w:r w:rsidR="00E47F5B" w:rsidRPr="00ED6CFD">
              <w:rPr>
                <w:bCs/>
                <w:sz w:val="22"/>
                <w:szCs w:val="22"/>
              </w:rPr>
              <w:t>promieni</w:t>
            </w:r>
            <w:r w:rsidR="00E47F5B">
              <w:rPr>
                <w:bCs/>
                <w:sz w:val="22"/>
                <w:szCs w:val="22"/>
              </w:rPr>
              <w:t>em</w:t>
            </w:r>
            <w:r w:rsidRPr="00ED6CFD">
              <w:rPr>
                <w:bCs/>
                <w:sz w:val="22"/>
                <w:szCs w:val="22"/>
              </w:rPr>
              <w:t xml:space="preserve">okręgu </w:t>
            </w:r>
          </w:p>
        </w:tc>
      </w:tr>
      <w:tr w:rsidR="007A6F36" w:rsidRPr="00ED6CFD" w:rsidTr="00DE6393">
        <w:tc>
          <w:tcPr>
            <w:tcW w:w="9062" w:type="dxa"/>
          </w:tcPr>
          <w:p w:rsidR="007A6F36" w:rsidRPr="00ED6CFD" w:rsidRDefault="00F47C68" w:rsidP="00F47C68">
            <w:pPr>
              <w:pStyle w:val="Akapitzlist"/>
              <w:numPr>
                <w:ilvl w:val="0"/>
                <w:numId w:val="8"/>
              </w:numPr>
              <w:rPr>
                <w:bCs/>
                <w:sz w:val="22"/>
                <w:szCs w:val="22"/>
              </w:rPr>
            </w:pPr>
            <w:r w:rsidRPr="00ED6CFD">
              <w:rPr>
                <w:bCs/>
                <w:sz w:val="22"/>
                <w:szCs w:val="22"/>
              </w:rPr>
              <w:t>rozpoznaje kąty wpisane w okr</w:t>
            </w:r>
            <w:r w:rsidR="0091159A">
              <w:rPr>
                <w:bCs/>
                <w:sz w:val="22"/>
                <w:szCs w:val="22"/>
              </w:rPr>
              <w:t>ąg</w:t>
            </w:r>
            <w:r w:rsidRPr="00ED6CFD">
              <w:rPr>
                <w:bCs/>
                <w:sz w:val="22"/>
                <w:szCs w:val="22"/>
              </w:rPr>
              <w:t xml:space="preserve"> oraz wskazuje łuki, na których są one oparte</w:t>
            </w:r>
          </w:p>
        </w:tc>
      </w:tr>
      <w:tr w:rsidR="007A6F36" w:rsidRPr="00ED6CFD" w:rsidTr="00DE6393">
        <w:tc>
          <w:tcPr>
            <w:tcW w:w="9062" w:type="dxa"/>
          </w:tcPr>
          <w:p w:rsidR="007A6F36" w:rsidRPr="00ED6CFD" w:rsidRDefault="00F47C68" w:rsidP="007A6F36">
            <w:pPr>
              <w:numPr>
                <w:ilvl w:val="0"/>
                <w:numId w:val="8"/>
              </w:numPr>
              <w:rPr>
                <w:sz w:val="22"/>
                <w:szCs w:val="22"/>
              </w:rPr>
            </w:pPr>
            <w:r w:rsidRPr="00ED6CFD">
              <w:rPr>
                <w:bCs/>
                <w:sz w:val="22"/>
                <w:szCs w:val="22"/>
              </w:rPr>
              <w:t>stosuje twierdzenie o kącie środkowym i wpisanym, opartych na tym samym łuku</w:t>
            </w:r>
            <w:r w:rsidR="00E47F5B" w:rsidRPr="005E1593">
              <w:rPr>
                <w:bCs/>
                <w:sz w:val="22"/>
                <w:szCs w:val="22"/>
              </w:rPr>
              <w:t xml:space="preserve">oraz </w:t>
            </w:r>
            <w:r w:rsidR="00E47F5B" w:rsidRPr="005E1593">
              <w:rPr>
                <w:bCs/>
                <w:sz w:val="22"/>
                <w:szCs w:val="22"/>
              </w:rPr>
              <w:lastRenderedPageBreak/>
              <w:t>wnioski z tego twierdzenia</w:t>
            </w:r>
            <w:r w:rsidR="00E47F5B">
              <w:rPr>
                <w:bCs/>
                <w:color w:val="000000"/>
                <w:sz w:val="22"/>
                <w:szCs w:val="22"/>
              </w:rPr>
              <w:t>w prostych przypadkach</w:t>
            </w:r>
          </w:p>
        </w:tc>
      </w:tr>
      <w:tr w:rsidR="007A6F36" w:rsidRPr="00ED6CFD" w:rsidTr="00DE6393">
        <w:tc>
          <w:tcPr>
            <w:tcW w:w="9062" w:type="dxa"/>
          </w:tcPr>
          <w:p w:rsidR="007A6F36" w:rsidRPr="00ED6CFD" w:rsidRDefault="00F47C68" w:rsidP="00F47C68">
            <w:pPr>
              <w:pStyle w:val="Akapitzlist"/>
              <w:numPr>
                <w:ilvl w:val="0"/>
                <w:numId w:val="8"/>
              </w:numPr>
              <w:rPr>
                <w:bCs/>
                <w:sz w:val="22"/>
                <w:szCs w:val="22"/>
              </w:rPr>
            </w:pPr>
            <w:r w:rsidRPr="00ED6CFD">
              <w:rPr>
                <w:bCs/>
                <w:sz w:val="22"/>
                <w:szCs w:val="22"/>
              </w:rPr>
              <w:lastRenderedPageBreak/>
              <w:t xml:space="preserve">rozwiązuje zadania </w:t>
            </w:r>
            <w:r w:rsidR="001F2AF4">
              <w:rPr>
                <w:bCs/>
                <w:sz w:val="22"/>
                <w:szCs w:val="22"/>
              </w:rPr>
              <w:t>dotyczące</w:t>
            </w:r>
            <w:r w:rsidRPr="00ED6CFD">
              <w:rPr>
                <w:bCs/>
                <w:sz w:val="22"/>
                <w:szCs w:val="22"/>
              </w:rPr>
              <w:t> </w:t>
            </w:r>
            <w:r w:rsidR="001F2AF4" w:rsidRPr="00ED6CFD">
              <w:rPr>
                <w:bCs/>
                <w:sz w:val="22"/>
                <w:szCs w:val="22"/>
              </w:rPr>
              <w:t>okręg</w:t>
            </w:r>
            <w:r w:rsidR="001F2AF4">
              <w:rPr>
                <w:bCs/>
                <w:sz w:val="22"/>
                <w:szCs w:val="22"/>
              </w:rPr>
              <w:t>u</w:t>
            </w:r>
            <w:r w:rsidR="001F2AF4" w:rsidRPr="00ED6CFD">
              <w:rPr>
                <w:bCs/>
                <w:sz w:val="22"/>
                <w:szCs w:val="22"/>
              </w:rPr>
              <w:t xml:space="preserve"> opisan</w:t>
            </w:r>
            <w:r w:rsidR="001F2AF4">
              <w:rPr>
                <w:bCs/>
                <w:sz w:val="22"/>
                <w:szCs w:val="22"/>
              </w:rPr>
              <w:t>ego</w:t>
            </w:r>
            <w:r w:rsidRPr="00ED6CFD">
              <w:rPr>
                <w:bCs/>
                <w:sz w:val="22"/>
                <w:szCs w:val="22"/>
              </w:rPr>
              <w:t>na trójkącie równobocznym lub prostokątnym</w:t>
            </w:r>
          </w:p>
        </w:tc>
      </w:tr>
      <w:tr w:rsidR="007A6F36" w:rsidRPr="00ED6CFD" w:rsidTr="00DE6393">
        <w:tc>
          <w:tcPr>
            <w:tcW w:w="9062" w:type="dxa"/>
          </w:tcPr>
          <w:p w:rsidR="007A6F36" w:rsidRPr="00ED6CFD" w:rsidRDefault="001F2AF4" w:rsidP="00F47C68">
            <w:pPr>
              <w:pStyle w:val="Akapitzlist"/>
              <w:numPr>
                <w:ilvl w:val="0"/>
                <w:numId w:val="8"/>
              </w:numPr>
              <w:rPr>
                <w:sz w:val="22"/>
                <w:szCs w:val="22"/>
              </w:rPr>
            </w:pPr>
            <w:r w:rsidRPr="00ED6CFD">
              <w:rPr>
                <w:bCs/>
                <w:sz w:val="22"/>
                <w:szCs w:val="22"/>
              </w:rPr>
              <w:t xml:space="preserve">rozwiązuje zadania </w:t>
            </w:r>
            <w:r>
              <w:rPr>
                <w:bCs/>
                <w:sz w:val="22"/>
                <w:szCs w:val="22"/>
              </w:rPr>
              <w:t xml:space="preserve">dotyczące </w:t>
            </w:r>
            <w:r w:rsidR="00F47C68" w:rsidRPr="00ED6CFD">
              <w:rPr>
                <w:bCs/>
                <w:sz w:val="22"/>
                <w:szCs w:val="22"/>
              </w:rPr>
              <w:t>okręgu opisanego na dowolnym trójkącie w zadaniach z planimetrii w prostych przypadkach</w:t>
            </w:r>
          </w:p>
        </w:tc>
      </w:tr>
      <w:tr w:rsidR="007A6F36" w:rsidRPr="00ED6CFD" w:rsidTr="00DE6393">
        <w:tc>
          <w:tcPr>
            <w:tcW w:w="9062" w:type="dxa"/>
          </w:tcPr>
          <w:p w:rsidR="007A6F36" w:rsidRPr="00ED6CFD" w:rsidRDefault="00F47C68" w:rsidP="00F47C68">
            <w:pPr>
              <w:pStyle w:val="Akapitzlist"/>
              <w:numPr>
                <w:ilvl w:val="0"/>
                <w:numId w:val="8"/>
              </w:numPr>
              <w:rPr>
                <w:bCs/>
                <w:sz w:val="22"/>
                <w:szCs w:val="22"/>
              </w:rPr>
            </w:pPr>
            <w:r w:rsidRPr="00ED6CFD">
              <w:rPr>
                <w:bCs/>
                <w:sz w:val="22"/>
                <w:szCs w:val="22"/>
              </w:rPr>
              <w:t>rozwiązuje zadania dotyczące okręgu wpisanego w trójkąt równoboczny lub prostokątny</w:t>
            </w:r>
          </w:p>
        </w:tc>
      </w:tr>
      <w:tr w:rsidR="001F2AF4" w:rsidRPr="00ED6CFD" w:rsidTr="00DE6393">
        <w:tc>
          <w:tcPr>
            <w:tcW w:w="9062" w:type="dxa"/>
          </w:tcPr>
          <w:p w:rsidR="001F2AF4" w:rsidRPr="00ED6CFD" w:rsidRDefault="001F2AF4" w:rsidP="00F47C68">
            <w:pPr>
              <w:pStyle w:val="Akapitzlist"/>
              <w:numPr>
                <w:ilvl w:val="0"/>
                <w:numId w:val="8"/>
              </w:numPr>
              <w:rPr>
                <w:bCs/>
                <w:sz w:val="22"/>
                <w:szCs w:val="22"/>
              </w:rPr>
            </w:pPr>
            <w:r>
              <w:rPr>
                <w:bCs/>
                <w:sz w:val="22"/>
                <w:szCs w:val="22"/>
              </w:rPr>
              <w:t xml:space="preserve">rozwiązuje zadania dotyczące okręgu wpisanego w dowolny trójkąt </w:t>
            </w:r>
            <w:r>
              <w:rPr>
                <w:bCs/>
                <w:color w:val="000000"/>
                <w:sz w:val="22"/>
                <w:szCs w:val="22"/>
              </w:rPr>
              <w:t>w prostych przypadkach</w:t>
            </w:r>
          </w:p>
        </w:tc>
      </w:tr>
      <w:tr w:rsidR="007A6F36" w:rsidRPr="00ED6CFD" w:rsidTr="00DE6393">
        <w:tc>
          <w:tcPr>
            <w:tcW w:w="9062" w:type="dxa"/>
          </w:tcPr>
          <w:p w:rsidR="007A6F36" w:rsidRPr="00ED6CFD" w:rsidRDefault="00CD14AE" w:rsidP="007A6F36">
            <w:pPr>
              <w:numPr>
                <w:ilvl w:val="0"/>
                <w:numId w:val="8"/>
              </w:numPr>
              <w:rPr>
                <w:sz w:val="22"/>
                <w:szCs w:val="22"/>
              </w:rPr>
            </w:pPr>
            <w:r w:rsidRPr="00ED6CFD">
              <w:rPr>
                <w:sz w:val="22"/>
                <w:szCs w:val="22"/>
              </w:rPr>
              <w:t>opisuje własności wielokątów foremnych</w:t>
            </w:r>
          </w:p>
        </w:tc>
      </w:tr>
      <w:tr w:rsidR="007A6F36" w:rsidRPr="00ED6CFD" w:rsidTr="00DE6393">
        <w:tc>
          <w:tcPr>
            <w:tcW w:w="9062" w:type="dxa"/>
          </w:tcPr>
          <w:p w:rsidR="007A6F36" w:rsidRPr="00ED6CFD" w:rsidRDefault="00981775" w:rsidP="007A6F36">
            <w:pPr>
              <w:numPr>
                <w:ilvl w:val="0"/>
                <w:numId w:val="8"/>
              </w:numPr>
              <w:rPr>
                <w:sz w:val="22"/>
                <w:szCs w:val="22"/>
              </w:rPr>
            </w:pPr>
            <w:r>
              <w:rPr>
                <w:sz w:val="22"/>
                <w:szCs w:val="22"/>
              </w:rPr>
              <w:t>oblicza</w:t>
            </w:r>
            <w:r w:rsidR="00CD14AE" w:rsidRPr="00ED6CFD">
              <w:rPr>
                <w:sz w:val="22"/>
                <w:szCs w:val="22"/>
              </w:rPr>
              <w:t>miarę kąta wewnętrznego danego wielokąta foremnego</w:t>
            </w:r>
          </w:p>
        </w:tc>
      </w:tr>
      <w:tr w:rsidR="007A6F36" w:rsidRPr="00ED6CFD" w:rsidTr="00DE6393">
        <w:tc>
          <w:tcPr>
            <w:tcW w:w="9062" w:type="dxa"/>
          </w:tcPr>
          <w:p w:rsidR="007A6F36" w:rsidRPr="00ED6CFD" w:rsidRDefault="004716BF" w:rsidP="00390F6B">
            <w:pPr>
              <w:numPr>
                <w:ilvl w:val="0"/>
                <w:numId w:val="8"/>
              </w:numPr>
              <w:rPr>
                <w:sz w:val="22"/>
                <w:szCs w:val="22"/>
              </w:rPr>
            </w:pPr>
            <w:r>
              <w:rPr>
                <w:sz w:val="22"/>
                <w:szCs w:val="22"/>
              </w:rPr>
              <w:t>wyznacza</w:t>
            </w:r>
            <w:r w:rsidR="00CD14AE" w:rsidRPr="00ED6CFD">
              <w:rPr>
                <w:sz w:val="22"/>
                <w:szCs w:val="22"/>
              </w:rPr>
              <w:t>liczbę boków wielokąta foremnego</w:t>
            </w:r>
            <w:r w:rsidR="00981775">
              <w:rPr>
                <w:sz w:val="22"/>
                <w:szCs w:val="22"/>
              </w:rPr>
              <w:t>,</w:t>
            </w:r>
            <w:r w:rsidR="00CD14AE" w:rsidRPr="00ED6CFD">
              <w:rPr>
                <w:sz w:val="22"/>
                <w:szCs w:val="22"/>
              </w:rPr>
              <w:t xml:space="preserve"> znając sumę miar jego kątów wewnętrznych </w:t>
            </w:r>
          </w:p>
        </w:tc>
      </w:tr>
      <w:tr w:rsidR="007A6F36" w:rsidRPr="00ED6CFD" w:rsidTr="00DE6393">
        <w:tc>
          <w:tcPr>
            <w:tcW w:w="9062" w:type="dxa"/>
          </w:tcPr>
          <w:p w:rsidR="007A6F36" w:rsidRPr="00ED6CFD" w:rsidRDefault="0062067A" w:rsidP="00CD14AE">
            <w:pPr>
              <w:numPr>
                <w:ilvl w:val="0"/>
                <w:numId w:val="8"/>
              </w:numPr>
              <w:rPr>
                <w:sz w:val="22"/>
                <w:szCs w:val="22"/>
              </w:rPr>
            </w:pPr>
            <w:r>
              <w:rPr>
                <w:sz w:val="22"/>
                <w:szCs w:val="22"/>
              </w:rPr>
              <w:t>obli</w:t>
            </w:r>
            <w:r w:rsidRPr="00ED6CFD">
              <w:rPr>
                <w:sz w:val="22"/>
                <w:szCs w:val="22"/>
              </w:rPr>
              <w:t>cza promie</w:t>
            </w:r>
            <w:r>
              <w:rPr>
                <w:sz w:val="22"/>
                <w:szCs w:val="22"/>
              </w:rPr>
              <w:t>ń</w:t>
            </w:r>
            <w:r w:rsidR="00CD14AE" w:rsidRPr="00ED6CFD">
              <w:rPr>
                <w:sz w:val="22"/>
                <w:szCs w:val="22"/>
              </w:rPr>
              <w:t>okręgu opisanego</w:t>
            </w:r>
            <w:r w:rsidR="00981775">
              <w:rPr>
                <w:sz w:val="22"/>
                <w:szCs w:val="22"/>
              </w:rPr>
              <w:t xml:space="preserve"> na wielokącie foremnym i wpisanego</w:t>
            </w:r>
            <w:r w:rsidR="00CD14AE" w:rsidRPr="00ED6CFD">
              <w:rPr>
                <w:sz w:val="22"/>
                <w:szCs w:val="22"/>
              </w:rPr>
              <w:t>w</w:t>
            </w:r>
            <w:r>
              <w:rPr>
                <w:sz w:val="22"/>
                <w:szCs w:val="22"/>
              </w:rPr>
              <w:t> </w:t>
            </w:r>
            <w:r w:rsidR="00CD14AE" w:rsidRPr="00ED6CFD">
              <w:rPr>
                <w:sz w:val="22"/>
                <w:szCs w:val="22"/>
              </w:rPr>
              <w:t>wielokąt foremnym</w:t>
            </w:r>
            <w:r w:rsidR="00981775">
              <w:rPr>
                <w:bCs/>
                <w:color w:val="000000"/>
                <w:sz w:val="22"/>
                <w:szCs w:val="22"/>
              </w:rPr>
              <w:t>w prostych przypadkach</w:t>
            </w:r>
          </w:p>
        </w:tc>
      </w:tr>
      <w:tr w:rsidR="007A6F36" w:rsidRPr="00ED6CFD" w:rsidTr="00DE6393">
        <w:tc>
          <w:tcPr>
            <w:tcW w:w="9062" w:type="dxa"/>
          </w:tcPr>
          <w:p w:rsidR="007A6F36" w:rsidRPr="00ED6CFD" w:rsidRDefault="00CD14AE" w:rsidP="00CD14AE">
            <w:pPr>
              <w:numPr>
                <w:ilvl w:val="0"/>
                <w:numId w:val="8"/>
              </w:numPr>
              <w:rPr>
                <w:sz w:val="22"/>
                <w:szCs w:val="22"/>
              </w:rPr>
            </w:pPr>
            <w:r w:rsidRPr="00ED6CFD">
              <w:rPr>
                <w:sz w:val="22"/>
                <w:szCs w:val="22"/>
              </w:rPr>
              <w:t xml:space="preserve">stosuje twierdzenie sinusów do rozwiązywania trójkątów w prostych </w:t>
            </w:r>
            <w:r w:rsidR="009E779B">
              <w:rPr>
                <w:sz w:val="22"/>
                <w:szCs w:val="22"/>
              </w:rPr>
              <w:t>przypadk</w:t>
            </w:r>
            <w:r w:rsidR="009E779B" w:rsidRPr="00ED6CFD">
              <w:rPr>
                <w:sz w:val="22"/>
                <w:szCs w:val="22"/>
              </w:rPr>
              <w:t>ach</w:t>
            </w:r>
            <w:r w:rsidR="009E779B">
              <w:rPr>
                <w:sz w:val="22"/>
                <w:szCs w:val="22"/>
              </w:rPr>
              <w:t>, także o</w:t>
            </w:r>
            <w:r w:rsidR="004716BF">
              <w:rPr>
                <w:sz w:val="22"/>
                <w:szCs w:val="22"/>
              </w:rPr>
              <w:t>sadzonych w</w:t>
            </w:r>
            <w:r w:rsidR="009E779B">
              <w:rPr>
                <w:sz w:val="22"/>
                <w:szCs w:val="22"/>
              </w:rPr>
              <w:t xml:space="preserve"> kontekście praktycznym</w:t>
            </w:r>
          </w:p>
        </w:tc>
      </w:tr>
      <w:tr w:rsidR="007A6F36" w:rsidRPr="00ED6CFD" w:rsidTr="00DE6393">
        <w:tc>
          <w:tcPr>
            <w:tcW w:w="9062" w:type="dxa"/>
          </w:tcPr>
          <w:p w:rsidR="007A6F36" w:rsidRPr="00ED6CFD" w:rsidRDefault="00CD14AE" w:rsidP="00DE6393">
            <w:pPr>
              <w:numPr>
                <w:ilvl w:val="0"/>
                <w:numId w:val="8"/>
              </w:numPr>
              <w:rPr>
                <w:sz w:val="22"/>
                <w:szCs w:val="22"/>
              </w:rPr>
            </w:pPr>
            <w:r w:rsidRPr="00ED6CFD">
              <w:rPr>
                <w:sz w:val="22"/>
                <w:szCs w:val="22"/>
              </w:rPr>
              <w:t xml:space="preserve">stosuje twierdzenie cosinusów do rozwiązywania trójkątów w prostych </w:t>
            </w:r>
            <w:r w:rsidR="009E779B">
              <w:rPr>
                <w:sz w:val="22"/>
                <w:szCs w:val="22"/>
              </w:rPr>
              <w:t>przypadk</w:t>
            </w:r>
            <w:r w:rsidR="009E779B" w:rsidRPr="00ED6CFD">
              <w:rPr>
                <w:sz w:val="22"/>
                <w:szCs w:val="22"/>
              </w:rPr>
              <w:t>ach</w:t>
            </w:r>
            <w:r w:rsidR="009E779B">
              <w:rPr>
                <w:sz w:val="22"/>
                <w:szCs w:val="22"/>
              </w:rPr>
              <w:t>, także o</w:t>
            </w:r>
            <w:r w:rsidR="004716BF">
              <w:rPr>
                <w:sz w:val="22"/>
                <w:szCs w:val="22"/>
              </w:rPr>
              <w:t>sadzonych w</w:t>
            </w:r>
            <w:r w:rsidR="009E779B">
              <w:rPr>
                <w:sz w:val="22"/>
                <w:szCs w:val="22"/>
              </w:rPr>
              <w:t xml:space="preserve"> kontekście praktycznym</w:t>
            </w:r>
          </w:p>
        </w:tc>
      </w:tr>
      <w:tr w:rsidR="007A6F36" w:rsidRPr="00ED6CFD" w:rsidTr="00DE6393">
        <w:tc>
          <w:tcPr>
            <w:tcW w:w="9062" w:type="dxa"/>
          </w:tcPr>
          <w:p w:rsidR="007A6F36" w:rsidRPr="00ED6CFD" w:rsidRDefault="009E779B" w:rsidP="007A6F36">
            <w:pPr>
              <w:numPr>
                <w:ilvl w:val="0"/>
                <w:numId w:val="8"/>
              </w:numPr>
              <w:rPr>
                <w:sz w:val="22"/>
                <w:szCs w:val="22"/>
              </w:rPr>
            </w:pPr>
            <w:r>
              <w:rPr>
                <w:bCs/>
                <w:sz w:val="22"/>
                <w:szCs w:val="22"/>
              </w:rPr>
              <w:t>wskazuje najmniejszy (największy) kąt w trójkącie, znając długości boków trójkąta</w:t>
            </w:r>
          </w:p>
        </w:tc>
      </w:tr>
    </w:tbl>
    <w:p w:rsidR="007A6F36" w:rsidRPr="00ED6CFD" w:rsidRDefault="007A6F36" w:rsidP="007A6F36">
      <w:pPr>
        <w:jc w:val="both"/>
        <w:rPr>
          <w:sz w:val="22"/>
          <w:szCs w:val="22"/>
        </w:rPr>
      </w:pPr>
    </w:p>
    <w:p w:rsidR="007A6F36" w:rsidRPr="00ED6CFD" w:rsidRDefault="007A6F36" w:rsidP="007A6F36">
      <w:pPr>
        <w:jc w:val="both"/>
        <w:rPr>
          <w:b/>
          <w:bCs/>
          <w:sz w:val="22"/>
          <w:szCs w:val="22"/>
        </w:rPr>
      </w:pPr>
      <w:r w:rsidRPr="00ED6CFD">
        <w:rPr>
          <w:sz w:val="22"/>
          <w:szCs w:val="22"/>
        </w:rPr>
        <w:t xml:space="preserve">Poziom </w:t>
      </w:r>
      <w:r w:rsidRPr="00ED6CFD">
        <w:rPr>
          <w:b/>
          <w:bCs/>
          <w:sz w:val="22"/>
          <w:szCs w:val="22"/>
        </w:rPr>
        <w:t>(R)</w:t>
      </w:r>
      <w:r w:rsidRPr="00ED6CFD">
        <w:rPr>
          <w:sz w:val="22"/>
          <w:szCs w:val="22"/>
        </w:rPr>
        <w:t xml:space="preserve"> lub </w:t>
      </w:r>
      <w:r w:rsidRPr="00ED6CFD">
        <w:rPr>
          <w:b/>
          <w:bCs/>
          <w:sz w:val="22"/>
          <w:szCs w:val="22"/>
        </w:rPr>
        <w:t>(D)</w:t>
      </w:r>
    </w:p>
    <w:p w:rsidR="007A6F36" w:rsidRPr="00ED6CFD" w:rsidRDefault="007A6F36" w:rsidP="007A6F36">
      <w:pPr>
        <w:jc w:val="both"/>
        <w:rPr>
          <w:sz w:val="22"/>
          <w:szCs w:val="22"/>
        </w:rPr>
      </w:pPr>
      <w:r w:rsidRPr="00ED6CFD">
        <w:rPr>
          <w:sz w:val="22"/>
          <w:szCs w:val="22"/>
        </w:rPr>
        <w:t xml:space="preserve">Uczeń otrzymuje ocenę </w:t>
      </w:r>
      <w:r w:rsidRPr="00ED6CFD">
        <w:rPr>
          <w:b/>
          <w:bCs/>
          <w:sz w:val="22"/>
          <w:szCs w:val="22"/>
        </w:rPr>
        <w:t>dobrą</w:t>
      </w:r>
      <w:r w:rsidRPr="00ED6CFD">
        <w:rPr>
          <w:sz w:val="22"/>
          <w:szCs w:val="22"/>
        </w:rPr>
        <w:t xml:space="preserve"> lub </w:t>
      </w:r>
      <w:r w:rsidRPr="00ED6CFD">
        <w:rPr>
          <w:b/>
          <w:bCs/>
          <w:sz w:val="22"/>
          <w:szCs w:val="22"/>
        </w:rPr>
        <w:t>bardzo dobrą</w:t>
      </w:r>
      <w:r w:rsidRPr="00ED6CFD">
        <w:rPr>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7A6F36" w:rsidRPr="00ED6CFD" w:rsidTr="00DE6393">
        <w:tc>
          <w:tcPr>
            <w:tcW w:w="9062" w:type="dxa"/>
          </w:tcPr>
          <w:p w:rsidR="007A6F36" w:rsidRPr="00ED6CFD" w:rsidRDefault="00EC30FF" w:rsidP="007A6F36">
            <w:pPr>
              <w:numPr>
                <w:ilvl w:val="0"/>
                <w:numId w:val="8"/>
              </w:numPr>
              <w:rPr>
                <w:sz w:val="22"/>
                <w:szCs w:val="22"/>
              </w:rPr>
            </w:pPr>
            <w:r>
              <w:rPr>
                <w:bCs/>
                <w:sz w:val="22"/>
                <w:szCs w:val="22"/>
              </w:rPr>
              <w:t xml:space="preserve">wykorzystuje styczność okręgów </w:t>
            </w:r>
            <w:r w:rsidRPr="005E1593">
              <w:rPr>
                <w:bCs/>
                <w:sz w:val="22"/>
                <w:szCs w:val="22"/>
              </w:rPr>
              <w:t>do rozwiązywania zadań</w:t>
            </w:r>
            <w:r w:rsidR="009F3847">
              <w:rPr>
                <w:sz w:val="22"/>
                <w:szCs w:val="22"/>
              </w:rPr>
              <w:t>w trudniejszych przypadkach</w:t>
            </w:r>
          </w:p>
        </w:tc>
      </w:tr>
      <w:tr w:rsidR="007A6F36" w:rsidRPr="00ED6CFD" w:rsidTr="00DE6393">
        <w:tc>
          <w:tcPr>
            <w:tcW w:w="9062" w:type="dxa"/>
          </w:tcPr>
          <w:p w:rsidR="007A6F36" w:rsidRPr="00ED6CFD" w:rsidRDefault="00954C79" w:rsidP="007A6F36">
            <w:pPr>
              <w:numPr>
                <w:ilvl w:val="0"/>
                <w:numId w:val="8"/>
              </w:numPr>
              <w:rPr>
                <w:sz w:val="22"/>
                <w:szCs w:val="22"/>
              </w:rPr>
            </w:pPr>
            <w:r w:rsidRPr="00ED6CFD">
              <w:rPr>
                <w:sz w:val="22"/>
                <w:szCs w:val="22"/>
              </w:rPr>
              <w:t xml:space="preserve">oblicza </w:t>
            </w:r>
            <w:r w:rsidR="00F315D7" w:rsidRPr="00ED6CFD">
              <w:rPr>
                <w:sz w:val="22"/>
                <w:szCs w:val="22"/>
              </w:rPr>
              <w:t>pol</w:t>
            </w:r>
            <w:r w:rsidR="00F315D7">
              <w:rPr>
                <w:sz w:val="22"/>
                <w:szCs w:val="22"/>
              </w:rPr>
              <w:t>e</w:t>
            </w:r>
            <w:r w:rsidRPr="00ED6CFD">
              <w:rPr>
                <w:sz w:val="22"/>
                <w:szCs w:val="22"/>
              </w:rPr>
              <w:t>figur</w:t>
            </w:r>
            <w:r w:rsidR="00F315D7">
              <w:rPr>
                <w:sz w:val="22"/>
                <w:szCs w:val="22"/>
              </w:rPr>
              <w:t>y</w:t>
            </w:r>
            <w:r w:rsidR="00390F6B">
              <w:rPr>
                <w:sz w:val="22"/>
                <w:szCs w:val="22"/>
              </w:rPr>
              <w:t>,</w:t>
            </w:r>
            <w:r w:rsidR="00F315D7">
              <w:rPr>
                <w:sz w:val="22"/>
                <w:szCs w:val="22"/>
              </w:rPr>
              <w:t>stosując wz</w:t>
            </w:r>
            <w:r w:rsidR="00390F6B">
              <w:rPr>
                <w:sz w:val="22"/>
                <w:szCs w:val="22"/>
              </w:rPr>
              <w:t>ory</w:t>
            </w:r>
            <w:r w:rsidR="00F315D7">
              <w:rPr>
                <w:sz w:val="22"/>
                <w:szCs w:val="22"/>
              </w:rPr>
              <w:t xml:space="preserve"> na</w:t>
            </w:r>
            <w:r w:rsidR="00F315D7" w:rsidRPr="00ED6CFD">
              <w:rPr>
                <w:sz w:val="22"/>
                <w:szCs w:val="22"/>
              </w:rPr>
              <w:t>pol</w:t>
            </w:r>
            <w:r w:rsidR="00F315D7">
              <w:rPr>
                <w:sz w:val="22"/>
                <w:szCs w:val="22"/>
              </w:rPr>
              <w:t>e</w:t>
            </w:r>
            <w:r w:rsidRPr="00ED6CFD">
              <w:rPr>
                <w:sz w:val="22"/>
                <w:szCs w:val="22"/>
              </w:rPr>
              <w:t xml:space="preserve">koła i </w:t>
            </w:r>
            <w:r w:rsidR="00F315D7">
              <w:rPr>
                <w:sz w:val="22"/>
                <w:szCs w:val="22"/>
              </w:rPr>
              <w:t>pole wycinka kołowego</w:t>
            </w:r>
          </w:p>
        </w:tc>
      </w:tr>
      <w:tr w:rsidR="007A6F36" w:rsidRPr="00ED6CFD" w:rsidTr="00DE6393">
        <w:tc>
          <w:tcPr>
            <w:tcW w:w="9062" w:type="dxa"/>
          </w:tcPr>
          <w:p w:rsidR="007A6F36" w:rsidRPr="00ED6CFD" w:rsidRDefault="00954C79" w:rsidP="007A6F36">
            <w:pPr>
              <w:numPr>
                <w:ilvl w:val="0"/>
                <w:numId w:val="8"/>
              </w:numPr>
              <w:rPr>
                <w:sz w:val="22"/>
                <w:szCs w:val="22"/>
              </w:rPr>
            </w:pPr>
            <w:r w:rsidRPr="00ED6CFD">
              <w:rPr>
                <w:sz w:val="22"/>
                <w:szCs w:val="22"/>
              </w:rPr>
              <w:t>wykorzystuje twierdzenie o odcinkach stycznych do rozwiązywania zadań</w:t>
            </w:r>
          </w:p>
        </w:tc>
      </w:tr>
      <w:tr w:rsidR="007A6F36" w:rsidRPr="00ED6CFD" w:rsidTr="00DE6393">
        <w:tc>
          <w:tcPr>
            <w:tcW w:w="9062" w:type="dxa"/>
          </w:tcPr>
          <w:p w:rsidR="007A6F36" w:rsidRPr="00ED6CFD" w:rsidRDefault="00F315D7" w:rsidP="007A6F36">
            <w:pPr>
              <w:numPr>
                <w:ilvl w:val="0"/>
                <w:numId w:val="8"/>
              </w:numPr>
              <w:rPr>
                <w:sz w:val="22"/>
                <w:szCs w:val="22"/>
              </w:rPr>
            </w:pPr>
            <w:r w:rsidRPr="005E1593">
              <w:rPr>
                <w:bCs/>
                <w:sz w:val="22"/>
                <w:szCs w:val="22"/>
              </w:rPr>
              <w:t>stosuje twierdzenie o kątach środkowym i wpisanym, opartych na tym samym łuku oraz wnioski z tego twierdzenia</w:t>
            </w:r>
            <w:r>
              <w:rPr>
                <w:sz w:val="22"/>
                <w:szCs w:val="22"/>
              </w:rPr>
              <w:t xml:space="preserve"> w trudniejszych przypadkach</w:t>
            </w:r>
          </w:p>
        </w:tc>
      </w:tr>
      <w:tr w:rsidR="00B102F2" w:rsidRPr="00ED6CFD" w:rsidTr="00F315D7">
        <w:tc>
          <w:tcPr>
            <w:tcW w:w="9062" w:type="dxa"/>
          </w:tcPr>
          <w:p w:rsidR="00B102F2" w:rsidRPr="005E1593" w:rsidRDefault="00B102F2" w:rsidP="007A6F36">
            <w:pPr>
              <w:numPr>
                <w:ilvl w:val="0"/>
                <w:numId w:val="8"/>
              </w:numPr>
              <w:rPr>
                <w:bCs/>
                <w:sz w:val="22"/>
                <w:szCs w:val="22"/>
              </w:rPr>
            </w:pPr>
            <w:r w:rsidRPr="005E1593">
              <w:rPr>
                <w:bCs/>
                <w:sz w:val="22"/>
                <w:szCs w:val="22"/>
              </w:rPr>
              <w:t>stosuje twierdzenie o kącie między styczną a cięciwą okręgu do rozwiązywania zadań</w:t>
            </w:r>
            <w:r>
              <w:rPr>
                <w:sz w:val="22"/>
                <w:szCs w:val="22"/>
              </w:rPr>
              <w:t>w</w:t>
            </w:r>
            <w:r w:rsidR="00651722">
              <w:rPr>
                <w:sz w:val="22"/>
                <w:szCs w:val="22"/>
              </w:rPr>
              <w:t> </w:t>
            </w:r>
            <w:r>
              <w:rPr>
                <w:sz w:val="22"/>
                <w:szCs w:val="22"/>
              </w:rPr>
              <w:t>trudniejszych przypadkach</w:t>
            </w:r>
          </w:p>
        </w:tc>
      </w:tr>
      <w:tr w:rsidR="00B102F2" w:rsidRPr="00ED6CFD" w:rsidTr="00F315D7">
        <w:tc>
          <w:tcPr>
            <w:tcW w:w="9062" w:type="dxa"/>
          </w:tcPr>
          <w:p w:rsidR="00B102F2" w:rsidRPr="005E1593" w:rsidRDefault="00B102F2" w:rsidP="007A6F36">
            <w:pPr>
              <w:numPr>
                <w:ilvl w:val="0"/>
                <w:numId w:val="8"/>
              </w:numPr>
              <w:rPr>
                <w:bCs/>
                <w:sz w:val="22"/>
                <w:szCs w:val="22"/>
              </w:rPr>
            </w:pPr>
            <w:r w:rsidRPr="005E1593">
              <w:rPr>
                <w:bCs/>
                <w:sz w:val="22"/>
                <w:szCs w:val="22"/>
              </w:rPr>
              <w:t>stosuje twierdzenie o cięciwach do wyznaczania długości odcinków</w:t>
            </w:r>
            <w:r>
              <w:rPr>
                <w:bCs/>
                <w:sz w:val="22"/>
                <w:szCs w:val="22"/>
              </w:rPr>
              <w:t xml:space="preserve"> w okręgach</w:t>
            </w:r>
          </w:p>
        </w:tc>
      </w:tr>
      <w:tr w:rsidR="00295FD8" w:rsidRPr="00ED6CFD" w:rsidTr="00F315D7">
        <w:tc>
          <w:tcPr>
            <w:tcW w:w="9062" w:type="dxa"/>
          </w:tcPr>
          <w:p w:rsidR="00295FD8" w:rsidRPr="005E1593" w:rsidRDefault="00295FD8" w:rsidP="007A6F36">
            <w:pPr>
              <w:numPr>
                <w:ilvl w:val="0"/>
                <w:numId w:val="8"/>
              </w:numPr>
              <w:rPr>
                <w:bCs/>
                <w:sz w:val="22"/>
                <w:szCs w:val="22"/>
              </w:rPr>
            </w:pPr>
            <w:r>
              <w:rPr>
                <w:sz w:val="22"/>
                <w:szCs w:val="22"/>
              </w:rPr>
              <w:t xml:space="preserve">stosuje wzory </w:t>
            </w:r>
            <m:oMath>
              <m:r>
                <w:rPr>
                  <w:rFonts w:ascii="Cambria Math"/>
                  <w:sz w:val="22"/>
                  <w:szCs w:val="22"/>
                </w:rPr>
                <m:t>P=</m:t>
              </m:r>
              <m:f>
                <m:fPr>
                  <m:ctrlPr>
                    <w:rPr>
                      <w:rFonts w:ascii="Cambria Math" w:hAnsi="Cambria Math"/>
                      <w:bCs/>
                      <w:i/>
                      <w:sz w:val="22"/>
                      <w:szCs w:val="22"/>
                    </w:rPr>
                  </m:ctrlPr>
                </m:fPr>
                <m:num>
                  <m:r>
                    <w:rPr>
                      <w:rFonts w:ascii="Cambria Math"/>
                      <w:sz w:val="22"/>
                      <w:szCs w:val="22"/>
                    </w:rPr>
                    <m:t>abc</m:t>
                  </m:r>
                </m:num>
                <m:den>
                  <m:r>
                    <w:rPr>
                      <w:rFonts w:ascii="Cambria Math"/>
                      <w:sz w:val="22"/>
                      <w:szCs w:val="22"/>
                    </w:rPr>
                    <m:t>4R</m:t>
                  </m:r>
                </m:den>
              </m:f>
            </m:oMath>
            <w:r>
              <w:rPr>
                <w:bCs/>
                <w:sz w:val="22"/>
                <w:szCs w:val="22"/>
              </w:rPr>
              <w:t xml:space="preserve"> i </w:t>
            </w:r>
            <m:oMath>
              <m:r>
                <w:rPr>
                  <w:rFonts w:ascii="Cambria Math"/>
                  <w:sz w:val="22"/>
                  <w:szCs w:val="22"/>
                </w:rPr>
                <m:t>P=</m:t>
              </m:r>
              <m:f>
                <m:fPr>
                  <m:ctrlPr>
                    <w:rPr>
                      <w:rFonts w:ascii="Cambria Math" w:hAnsi="Cambria Math"/>
                      <w:bCs/>
                      <w:i/>
                      <w:sz w:val="22"/>
                      <w:szCs w:val="22"/>
                    </w:rPr>
                  </m:ctrlPr>
                </m:fPr>
                <m:num>
                  <m:r>
                    <w:rPr>
                      <w:rFonts w:ascii="Cambria Math"/>
                      <w:sz w:val="22"/>
                      <w:szCs w:val="22"/>
                    </w:rPr>
                    <m:t>a+b+c</m:t>
                  </m:r>
                </m:num>
                <m:den>
                  <m:r>
                    <w:rPr>
                      <w:rFonts w:ascii="Cambria Math"/>
                      <w:sz w:val="22"/>
                      <w:szCs w:val="22"/>
                    </w:rPr>
                    <m:t>2</m:t>
                  </m:r>
                </m:den>
              </m:f>
              <m:r>
                <w:rPr>
                  <w:rFonts w:ascii="Cambria Math" w:hAnsi="Cambria Math" w:cs="Cambria Math"/>
                  <w:sz w:val="22"/>
                  <w:szCs w:val="22"/>
                </w:rPr>
                <m:t>⋅</m:t>
              </m:r>
              <m:r>
                <w:rPr>
                  <w:rFonts w:ascii="Cambria Math"/>
                  <w:sz w:val="22"/>
                  <w:szCs w:val="22"/>
                </w:rPr>
                <m:t>r</m:t>
              </m:r>
            </m:oMath>
            <w:r>
              <w:rPr>
                <w:sz w:val="22"/>
                <w:szCs w:val="22"/>
              </w:rPr>
              <w:t xml:space="preserve"> do obliczania pola trójkąta</w:t>
            </w:r>
          </w:p>
        </w:tc>
      </w:tr>
      <w:tr w:rsidR="00DD1738" w:rsidRPr="00ED6CFD" w:rsidTr="00F315D7">
        <w:tc>
          <w:tcPr>
            <w:tcW w:w="9062" w:type="dxa"/>
          </w:tcPr>
          <w:p w:rsidR="00DD1738" w:rsidRDefault="00DD1738" w:rsidP="007A6F36">
            <w:pPr>
              <w:numPr>
                <w:ilvl w:val="0"/>
                <w:numId w:val="8"/>
              </w:numPr>
              <w:rPr>
                <w:sz w:val="22"/>
                <w:szCs w:val="22"/>
              </w:rPr>
            </w:pPr>
            <w:r>
              <w:rPr>
                <w:sz w:val="22"/>
                <w:szCs w:val="22"/>
              </w:rPr>
              <w:t xml:space="preserve">uzasadnia wzory </w:t>
            </w:r>
            <m:oMath>
              <m:r>
                <w:rPr>
                  <w:rFonts w:ascii="Cambria Math"/>
                  <w:sz w:val="22"/>
                  <w:szCs w:val="22"/>
                </w:rPr>
                <m:t>P=</m:t>
              </m:r>
              <m:f>
                <m:fPr>
                  <m:ctrlPr>
                    <w:rPr>
                      <w:rFonts w:ascii="Cambria Math" w:hAnsi="Cambria Math"/>
                      <w:bCs/>
                      <w:i/>
                      <w:sz w:val="22"/>
                      <w:szCs w:val="22"/>
                    </w:rPr>
                  </m:ctrlPr>
                </m:fPr>
                <m:num>
                  <m:r>
                    <w:rPr>
                      <w:rFonts w:ascii="Cambria Math"/>
                      <w:sz w:val="22"/>
                      <w:szCs w:val="22"/>
                    </w:rPr>
                    <m:t>abc</m:t>
                  </m:r>
                </m:num>
                <m:den>
                  <m:r>
                    <w:rPr>
                      <w:rFonts w:ascii="Cambria Math"/>
                      <w:sz w:val="22"/>
                      <w:szCs w:val="22"/>
                    </w:rPr>
                    <m:t>4R</m:t>
                  </m:r>
                </m:den>
              </m:f>
            </m:oMath>
            <w:r>
              <w:rPr>
                <w:bCs/>
                <w:sz w:val="22"/>
                <w:szCs w:val="22"/>
              </w:rPr>
              <w:t xml:space="preserve"> i </w:t>
            </w:r>
            <m:oMath>
              <m:r>
                <w:rPr>
                  <w:rFonts w:ascii="Cambria Math"/>
                  <w:sz w:val="22"/>
                  <w:szCs w:val="22"/>
                </w:rPr>
                <m:t>P=</m:t>
              </m:r>
              <m:f>
                <m:fPr>
                  <m:ctrlPr>
                    <w:rPr>
                      <w:rFonts w:ascii="Cambria Math" w:hAnsi="Cambria Math"/>
                      <w:bCs/>
                      <w:i/>
                      <w:sz w:val="22"/>
                      <w:szCs w:val="22"/>
                    </w:rPr>
                  </m:ctrlPr>
                </m:fPr>
                <m:num>
                  <m:r>
                    <w:rPr>
                      <w:rFonts w:ascii="Cambria Math"/>
                      <w:sz w:val="22"/>
                      <w:szCs w:val="22"/>
                    </w:rPr>
                    <m:t>a+b+c</m:t>
                  </m:r>
                </m:num>
                <m:den>
                  <m:r>
                    <w:rPr>
                      <w:rFonts w:ascii="Cambria Math"/>
                      <w:sz w:val="22"/>
                      <w:szCs w:val="22"/>
                    </w:rPr>
                    <m:t>2</m:t>
                  </m:r>
                </m:den>
              </m:f>
              <m:r>
                <w:rPr>
                  <w:rFonts w:ascii="Cambria Math" w:hAnsi="Cambria Math" w:cs="Cambria Math"/>
                  <w:sz w:val="22"/>
                  <w:szCs w:val="22"/>
                </w:rPr>
                <m:t>⋅r</m:t>
              </m:r>
            </m:oMath>
          </w:p>
        </w:tc>
      </w:tr>
      <w:tr w:rsidR="00295FD8" w:rsidRPr="00ED6CFD" w:rsidTr="00F315D7">
        <w:tc>
          <w:tcPr>
            <w:tcW w:w="9062" w:type="dxa"/>
          </w:tcPr>
          <w:p w:rsidR="00295FD8" w:rsidRDefault="00295FD8" w:rsidP="007A6F36">
            <w:pPr>
              <w:numPr>
                <w:ilvl w:val="0"/>
                <w:numId w:val="8"/>
              </w:numPr>
              <w:rPr>
                <w:sz w:val="22"/>
                <w:szCs w:val="22"/>
              </w:rPr>
            </w:pPr>
            <w:r>
              <w:rPr>
                <w:bCs/>
                <w:sz w:val="22"/>
                <w:szCs w:val="22"/>
              </w:rPr>
              <w:t>bada, czy trójkąt jest ostrokątny, prostokątny, rozwartokątny</w:t>
            </w:r>
          </w:p>
        </w:tc>
      </w:tr>
      <w:tr w:rsidR="007A6F36" w:rsidRPr="00ED6CFD" w:rsidTr="00DE6393">
        <w:tc>
          <w:tcPr>
            <w:tcW w:w="9062" w:type="dxa"/>
          </w:tcPr>
          <w:p w:rsidR="007A6F36" w:rsidRPr="00ED6CFD" w:rsidRDefault="00954C79" w:rsidP="007A6F36">
            <w:pPr>
              <w:numPr>
                <w:ilvl w:val="0"/>
                <w:numId w:val="8"/>
              </w:numPr>
              <w:rPr>
                <w:sz w:val="22"/>
                <w:szCs w:val="22"/>
              </w:rPr>
            </w:pPr>
            <w:r w:rsidRPr="00ED6CFD">
              <w:rPr>
                <w:bCs/>
                <w:sz w:val="22"/>
                <w:szCs w:val="22"/>
              </w:rPr>
              <w:t xml:space="preserve">rozwiązuje zadania </w:t>
            </w:r>
            <w:r w:rsidR="00F315D7">
              <w:rPr>
                <w:bCs/>
                <w:sz w:val="22"/>
                <w:szCs w:val="22"/>
              </w:rPr>
              <w:t>dotyczące</w:t>
            </w:r>
            <w:r w:rsidRPr="00ED6CFD">
              <w:rPr>
                <w:bCs/>
                <w:sz w:val="22"/>
                <w:szCs w:val="22"/>
              </w:rPr>
              <w:t> </w:t>
            </w:r>
            <w:r w:rsidR="00F315D7" w:rsidRPr="00ED6CFD">
              <w:rPr>
                <w:bCs/>
                <w:sz w:val="22"/>
                <w:szCs w:val="22"/>
              </w:rPr>
              <w:t>okręg</w:t>
            </w:r>
            <w:r w:rsidR="00F315D7">
              <w:rPr>
                <w:bCs/>
                <w:sz w:val="22"/>
                <w:szCs w:val="22"/>
              </w:rPr>
              <w:t>u</w:t>
            </w:r>
            <w:r w:rsidR="00F315D7" w:rsidRPr="00ED6CFD">
              <w:rPr>
                <w:bCs/>
                <w:sz w:val="22"/>
                <w:szCs w:val="22"/>
              </w:rPr>
              <w:t xml:space="preserve"> opisan</w:t>
            </w:r>
            <w:r w:rsidR="00F315D7">
              <w:rPr>
                <w:bCs/>
                <w:sz w:val="22"/>
                <w:szCs w:val="22"/>
              </w:rPr>
              <w:t>ego</w:t>
            </w:r>
            <w:r w:rsidRPr="00ED6CFD">
              <w:rPr>
                <w:bCs/>
                <w:sz w:val="22"/>
                <w:szCs w:val="22"/>
              </w:rPr>
              <w:t>na trójkącie</w:t>
            </w:r>
          </w:p>
        </w:tc>
      </w:tr>
      <w:tr w:rsidR="007A6F36" w:rsidRPr="00ED6CFD" w:rsidTr="00DE6393">
        <w:tc>
          <w:tcPr>
            <w:tcW w:w="9062" w:type="dxa"/>
          </w:tcPr>
          <w:p w:rsidR="007A6F36" w:rsidRPr="00ED6CFD" w:rsidRDefault="00954C79" w:rsidP="007A6F36">
            <w:pPr>
              <w:numPr>
                <w:ilvl w:val="0"/>
                <w:numId w:val="8"/>
              </w:numPr>
              <w:rPr>
                <w:sz w:val="22"/>
                <w:szCs w:val="22"/>
              </w:rPr>
            </w:pPr>
            <w:r w:rsidRPr="00ED6CFD">
              <w:rPr>
                <w:bCs/>
                <w:sz w:val="22"/>
                <w:szCs w:val="22"/>
              </w:rPr>
              <w:t xml:space="preserve">rozwiązuje zadania </w:t>
            </w:r>
            <w:r w:rsidR="00F315D7">
              <w:rPr>
                <w:bCs/>
                <w:sz w:val="22"/>
                <w:szCs w:val="22"/>
              </w:rPr>
              <w:t>dotyczące</w:t>
            </w:r>
            <w:r w:rsidRPr="00ED6CFD">
              <w:rPr>
                <w:bCs/>
                <w:sz w:val="22"/>
                <w:szCs w:val="22"/>
              </w:rPr>
              <w:t> </w:t>
            </w:r>
            <w:r w:rsidR="00F315D7" w:rsidRPr="00ED6CFD">
              <w:rPr>
                <w:bCs/>
                <w:sz w:val="22"/>
                <w:szCs w:val="22"/>
              </w:rPr>
              <w:t>okręg</w:t>
            </w:r>
            <w:r w:rsidR="00F315D7">
              <w:rPr>
                <w:bCs/>
                <w:sz w:val="22"/>
                <w:szCs w:val="22"/>
              </w:rPr>
              <w:t>u</w:t>
            </w:r>
            <w:r w:rsidR="00F315D7" w:rsidRPr="00ED6CFD">
              <w:rPr>
                <w:bCs/>
                <w:sz w:val="22"/>
                <w:szCs w:val="22"/>
              </w:rPr>
              <w:t xml:space="preserve"> wpisan</w:t>
            </w:r>
            <w:r w:rsidR="00F315D7">
              <w:rPr>
                <w:bCs/>
                <w:sz w:val="22"/>
                <w:szCs w:val="22"/>
              </w:rPr>
              <w:t>ego</w:t>
            </w:r>
            <w:r w:rsidRPr="00ED6CFD">
              <w:rPr>
                <w:bCs/>
                <w:sz w:val="22"/>
                <w:szCs w:val="22"/>
              </w:rPr>
              <w:t>w trójkąt</w:t>
            </w:r>
          </w:p>
        </w:tc>
      </w:tr>
      <w:tr w:rsidR="00954C79" w:rsidRPr="00ED6CFD" w:rsidTr="00DE6393">
        <w:tc>
          <w:tcPr>
            <w:tcW w:w="9062" w:type="dxa"/>
          </w:tcPr>
          <w:p w:rsidR="00954C79" w:rsidRPr="00ED6CFD" w:rsidRDefault="00C833FD" w:rsidP="007A6F36">
            <w:pPr>
              <w:numPr>
                <w:ilvl w:val="0"/>
                <w:numId w:val="8"/>
              </w:numPr>
              <w:rPr>
                <w:bCs/>
                <w:sz w:val="22"/>
                <w:szCs w:val="22"/>
              </w:rPr>
            </w:pPr>
            <w:r w:rsidRPr="00ED6CFD">
              <w:rPr>
                <w:bCs/>
                <w:sz w:val="22"/>
                <w:szCs w:val="22"/>
              </w:rPr>
              <w:t>stosuje twierdzenie sinusów i cosinusów do rozwiązywania trójkątów</w:t>
            </w:r>
            <w:r w:rsidR="00F315D7">
              <w:rPr>
                <w:bCs/>
                <w:sz w:val="22"/>
                <w:szCs w:val="22"/>
              </w:rPr>
              <w:t xml:space="preserve"> oraz</w:t>
            </w:r>
            <w:r w:rsidR="00651722">
              <w:rPr>
                <w:bCs/>
                <w:sz w:val="22"/>
                <w:szCs w:val="22"/>
              </w:rPr>
              <w:t xml:space="preserve"> do</w:t>
            </w:r>
            <w:r w:rsidR="00F315D7">
              <w:rPr>
                <w:bCs/>
                <w:sz w:val="22"/>
                <w:szCs w:val="22"/>
              </w:rPr>
              <w:t xml:space="preserve"> rozwiązywania zadań</w:t>
            </w:r>
            <w:r w:rsidR="00F315D7">
              <w:rPr>
                <w:sz w:val="22"/>
                <w:szCs w:val="22"/>
              </w:rPr>
              <w:t xml:space="preserve"> o</w:t>
            </w:r>
            <w:r w:rsidR="00390F6B">
              <w:rPr>
                <w:sz w:val="22"/>
                <w:szCs w:val="22"/>
              </w:rPr>
              <w:t>sadzonych w</w:t>
            </w:r>
            <w:r w:rsidR="00F315D7">
              <w:rPr>
                <w:sz w:val="22"/>
                <w:szCs w:val="22"/>
              </w:rPr>
              <w:t xml:space="preserve"> kontekście praktycznym</w:t>
            </w:r>
          </w:p>
        </w:tc>
      </w:tr>
    </w:tbl>
    <w:p w:rsidR="007A6F36" w:rsidRPr="00ED6CFD" w:rsidRDefault="007A6F36" w:rsidP="007A6F36">
      <w:pPr>
        <w:jc w:val="both"/>
        <w:rPr>
          <w:sz w:val="22"/>
          <w:szCs w:val="22"/>
        </w:rPr>
      </w:pPr>
    </w:p>
    <w:p w:rsidR="007A6F36" w:rsidRPr="00ED6CFD" w:rsidRDefault="007A6F36" w:rsidP="007A6F36">
      <w:pPr>
        <w:jc w:val="both"/>
        <w:rPr>
          <w:b/>
          <w:bCs/>
          <w:sz w:val="22"/>
          <w:szCs w:val="22"/>
        </w:rPr>
      </w:pPr>
      <w:r w:rsidRPr="00ED6CFD">
        <w:rPr>
          <w:sz w:val="22"/>
          <w:szCs w:val="22"/>
        </w:rPr>
        <w:t>Poziom</w:t>
      </w:r>
      <w:r w:rsidRPr="00ED6CFD">
        <w:rPr>
          <w:b/>
          <w:bCs/>
          <w:sz w:val="22"/>
          <w:szCs w:val="22"/>
        </w:rPr>
        <w:t xml:space="preserve"> (W)</w:t>
      </w:r>
    </w:p>
    <w:p w:rsidR="007A6F36" w:rsidRPr="00ED6CFD" w:rsidRDefault="007A6F36" w:rsidP="007A6F36">
      <w:pPr>
        <w:pStyle w:val="Tekstpodstawowy"/>
        <w:rPr>
          <w:sz w:val="22"/>
          <w:szCs w:val="22"/>
        </w:rPr>
      </w:pPr>
      <w:r w:rsidRPr="00ED6CFD">
        <w:rPr>
          <w:sz w:val="22"/>
          <w:szCs w:val="22"/>
        </w:rPr>
        <w:t xml:space="preserve">Uczeń otrzymuje ocenę </w:t>
      </w:r>
      <w:r w:rsidRPr="00ED6CFD">
        <w:rPr>
          <w:b/>
          <w:bCs/>
          <w:sz w:val="22"/>
          <w:szCs w:val="22"/>
        </w:rPr>
        <w:t>celującą</w:t>
      </w:r>
      <w:r w:rsidRPr="00ED6CFD">
        <w:rPr>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7A6F36" w:rsidRPr="00ED6CFD" w:rsidTr="00DE6393">
        <w:tc>
          <w:tcPr>
            <w:tcW w:w="9062" w:type="dxa"/>
          </w:tcPr>
          <w:p w:rsidR="007A6F36" w:rsidRPr="00ED6CFD" w:rsidRDefault="00390F6B">
            <w:pPr>
              <w:numPr>
                <w:ilvl w:val="0"/>
                <w:numId w:val="8"/>
              </w:numPr>
              <w:rPr>
                <w:sz w:val="22"/>
                <w:szCs w:val="22"/>
              </w:rPr>
            </w:pPr>
            <w:r>
              <w:rPr>
                <w:sz w:val="22"/>
                <w:szCs w:val="22"/>
              </w:rPr>
              <w:t>udowadnia</w:t>
            </w:r>
            <w:r w:rsidR="00C833FD" w:rsidRPr="00ED6CFD">
              <w:rPr>
                <w:sz w:val="22"/>
                <w:szCs w:val="22"/>
              </w:rPr>
              <w:t>zależności w wielokątach foremnych</w:t>
            </w:r>
            <w:r w:rsidR="002100C2" w:rsidRPr="00ED6CFD">
              <w:rPr>
                <w:sz w:val="22"/>
                <w:szCs w:val="22"/>
              </w:rPr>
              <w:t>o podwyższonym stopniu trudności</w:t>
            </w:r>
          </w:p>
        </w:tc>
      </w:tr>
      <w:tr w:rsidR="002100C2" w:rsidRPr="00ED6CFD" w:rsidTr="00DE6393">
        <w:tc>
          <w:tcPr>
            <w:tcW w:w="9062" w:type="dxa"/>
          </w:tcPr>
          <w:p w:rsidR="002100C2" w:rsidRPr="00ED6CFD" w:rsidRDefault="002100C2" w:rsidP="007A6F36">
            <w:pPr>
              <w:numPr>
                <w:ilvl w:val="0"/>
                <w:numId w:val="8"/>
              </w:numPr>
              <w:rPr>
                <w:sz w:val="22"/>
                <w:szCs w:val="22"/>
              </w:rPr>
            </w:pPr>
            <w:r w:rsidRPr="00ED6CFD">
              <w:rPr>
                <w:sz w:val="22"/>
                <w:szCs w:val="22"/>
              </w:rPr>
              <w:t xml:space="preserve">zna i potrafi wykonać konstrukcję pięciokąta foremnego </w:t>
            </w:r>
          </w:p>
        </w:tc>
      </w:tr>
      <w:tr w:rsidR="00992BF4" w:rsidRPr="00ED6CFD" w:rsidTr="00992BF4">
        <w:tc>
          <w:tcPr>
            <w:tcW w:w="9062" w:type="dxa"/>
          </w:tcPr>
          <w:p w:rsidR="00992BF4" w:rsidRPr="00ED6CFD" w:rsidRDefault="00992BF4" w:rsidP="007A6F36">
            <w:pPr>
              <w:numPr>
                <w:ilvl w:val="0"/>
                <w:numId w:val="8"/>
              </w:numPr>
              <w:rPr>
                <w:sz w:val="22"/>
                <w:szCs w:val="22"/>
              </w:rPr>
            </w:pPr>
            <w:r>
              <w:rPr>
                <w:sz w:val="22"/>
                <w:szCs w:val="22"/>
              </w:rPr>
              <w:t xml:space="preserve">przeprowadza </w:t>
            </w:r>
            <w:r w:rsidRPr="00ED6CFD">
              <w:rPr>
                <w:sz w:val="22"/>
                <w:szCs w:val="22"/>
              </w:rPr>
              <w:t>dow</w:t>
            </w:r>
            <w:r>
              <w:rPr>
                <w:sz w:val="22"/>
                <w:szCs w:val="22"/>
              </w:rPr>
              <w:t>ód</w:t>
            </w:r>
            <w:r w:rsidRPr="00ED6CFD">
              <w:rPr>
                <w:sz w:val="22"/>
                <w:szCs w:val="22"/>
              </w:rPr>
              <w:t xml:space="preserve"> twierdzenia o kątach</w:t>
            </w:r>
            <w:r>
              <w:rPr>
                <w:sz w:val="22"/>
                <w:szCs w:val="22"/>
              </w:rPr>
              <w:t xml:space="preserve"> środkowym i wpisanym</w:t>
            </w:r>
            <w:r w:rsidRPr="00ED6CFD">
              <w:rPr>
                <w:sz w:val="22"/>
                <w:szCs w:val="22"/>
              </w:rPr>
              <w:t xml:space="preserve"> w okręgu</w:t>
            </w:r>
            <w:r>
              <w:rPr>
                <w:sz w:val="22"/>
                <w:szCs w:val="22"/>
              </w:rPr>
              <w:t xml:space="preserve"> oraz o kątach wpisanych</w:t>
            </w:r>
            <w:r w:rsidR="00390F6B">
              <w:rPr>
                <w:sz w:val="22"/>
                <w:szCs w:val="22"/>
              </w:rPr>
              <w:t>,</w:t>
            </w:r>
            <w:r>
              <w:rPr>
                <w:sz w:val="22"/>
                <w:szCs w:val="22"/>
              </w:rPr>
              <w:t xml:space="preserve"> opartych na </w:t>
            </w:r>
            <w:r w:rsidR="00DD1738">
              <w:rPr>
                <w:sz w:val="22"/>
                <w:szCs w:val="22"/>
              </w:rPr>
              <w:t>tym samym</w:t>
            </w:r>
            <w:r>
              <w:rPr>
                <w:sz w:val="22"/>
                <w:szCs w:val="22"/>
              </w:rPr>
              <w:t xml:space="preserve"> łuk</w:t>
            </w:r>
            <w:r w:rsidR="00DD1738">
              <w:rPr>
                <w:sz w:val="22"/>
                <w:szCs w:val="22"/>
              </w:rPr>
              <w:t>u</w:t>
            </w:r>
          </w:p>
        </w:tc>
      </w:tr>
      <w:tr w:rsidR="00992BF4" w:rsidRPr="00ED6CFD" w:rsidTr="00992BF4">
        <w:tc>
          <w:tcPr>
            <w:tcW w:w="9062" w:type="dxa"/>
          </w:tcPr>
          <w:p w:rsidR="00992BF4" w:rsidRDefault="00992BF4" w:rsidP="007A6F36">
            <w:pPr>
              <w:numPr>
                <w:ilvl w:val="0"/>
                <w:numId w:val="8"/>
              </w:numPr>
              <w:rPr>
                <w:sz w:val="22"/>
                <w:szCs w:val="22"/>
              </w:rPr>
            </w:pPr>
            <w:r>
              <w:rPr>
                <w:sz w:val="22"/>
                <w:szCs w:val="22"/>
              </w:rPr>
              <w:t xml:space="preserve">przeprowadza </w:t>
            </w:r>
            <w:r w:rsidRPr="00ED6CFD">
              <w:rPr>
                <w:sz w:val="22"/>
                <w:szCs w:val="22"/>
              </w:rPr>
              <w:t>dow</w:t>
            </w:r>
            <w:r>
              <w:rPr>
                <w:sz w:val="22"/>
                <w:szCs w:val="22"/>
              </w:rPr>
              <w:t>ód</w:t>
            </w:r>
            <w:r w:rsidRPr="00ED6CFD">
              <w:rPr>
                <w:sz w:val="22"/>
                <w:szCs w:val="22"/>
              </w:rPr>
              <w:t xml:space="preserve"> twierdzenia o</w:t>
            </w:r>
            <w:r>
              <w:rPr>
                <w:sz w:val="22"/>
                <w:szCs w:val="22"/>
              </w:rPr>
              <w:t xml:space="preserve"> cięciwach w okręgu</w:t>
            </w:r>
          </w:p>
        </w:tc>
      </w:tr>
      <w:tr w:rsidR="00992BF4" w:rsidRPr="00ED6CFD" w:rsidTr="00992BF4">
        <w:tc>
          <w:tcPr>
            <w:tcW w:w="9062" w:type="dxa"/>
          </w:tcPr>
          <w:p w:rsidR="00992BF4" w:rsidRDefault="00992BF4" w:rsidP="007A6F36">
            <w:pPr>
              <w:numPr>
                <w:ilvl w:val="0"/>
                <w:numId w:val="8"/>
              </w:numPr>
              <w:rPr>
                <w:sz w:val="22"/>
                <w:szCs w:val="22"/>
              </w:rPr>
            </w:pPr>
            <w:r>
              <w:rPr>
                <w:sz w:val="22"/>
                <w:szCs w:val="22"/>
              </w:rPr>
              <w:t xml:space="preserve">uzasadnia zależność między długością boku a promieniem okręgu opisanego na wielokącie foremnym lub </w:t>
            </w:r>
            <w:r w:rsidR="004145DE">
              <w:rPr>
                <w:sz w:val="22"/>
                <w:szCs w:val="22"/>
              </w:rPr>
              <w:t>wpisanego w wielokąt foremny</w:t>
            </w:r>
          </w:p>
        </w:tc>
      </w:tr>
      <w:tr w:rsidR="004145DE" w:rsidRPr="00ED6CFD" w:rsidTr="00992BF4">
        <w:tc>
          <w:tcPr>
            <w:tcW w:w="9062" w:type="dxa"/>
          </w:tcPr>
          <w:p w:rsidR="004145DE" w:rsidRDefault="004145DE" w:rsidP="007A6F36">
            <w:pPr>
              <w:numPr>
                <w:ilvl w:val="0"/>
                <w:numId w:val="8"/>
              </w:numPr>
              <w:rPr>
                <w:sz w:val="22"/>
                <w:szCs w:val="22"/>
              </w:rPr>
            </w:pPr>
            <w:r>
              <w:rPr>
                <w:sz w:val="22"/>
                <w:szCs w:val="22"/>
              </w:rPr>
              <w:t xml:space="preserve">przeprowadza </w:t>
            </w:r>
            <w:r w:rsidRPr="00ED6CFD">
              <w:rPr>
                <w:sz w:val="22"/>
                <w:szCs w:val="22"/>
              </w:rPr>
              <w:t>dow</w:t>
            </w:r>
            <w:r>
              <w:rPr>
                <w:sz w:val="22"/>
                <w:szCs w:val="22"/>
              </w:rPr>
              <w:t>ód</w:t>
            </w:r>
            <w:r w:rsidRPr="00ED6CFD">
              <w:rPr>
                <w:sz w:val="22"/>
                <w:szCs w:val="22"/>
              </w:rPr>
              <w:t xml:space="preserve"> twierdzeni</w:t>
            </w:r>
            <w:r>
              <w:rPr>
                <w:sz w:val="22"/>
                <w:szCs w:val="22"/>
              </w:rPr>
              <w:t>a</w:t>
            </w:r>
            <w:r w:rsidRPr="00ED6CFD">
              <w:rPr>
                <w:sz w:val="22"/>
                <w:szCs w:val="22"/>
              </w:rPr>
              <w:t xml:space="preserve"> sinusów idow</w:t>
            </w:r>
            <w:r>
              <w:rPr>
                <w:sz w:val="22"/>
                <w:szCs w:val="22"/>
              </w:rPr>
              <w:t>ód</w:t>
            </w:r>
            <w:r w:rsidRPr="00ED6CFD">
              <w:rPr>
                <w:sz w:val="22"/>
                <w:szCs w:val="22"/>
              </w:rPr>
              <w:t xml:space="preserve"> twierdzeni</w:t>
            </w:r>
            <w:r>
              <w:rPr>
                <w:sz w:val="22"/>
                <w:szCs w:val="22"/>
              </w:rPr>
              <w:t>a</w:t>
            </w:r>
            <w:r w:rsidRPr="00ED6CFD">
              <w:rPr>
                <w:sz w:val="22"/>
                <w:szCs w:val="22"/>
              </w:rPr>
              <w:t xml:space="preserve"> cosinusów</w:t>
            </w:r>
          </w:p>
        </w:tc>
      </w:tr>
      <w:tr w:rsidR="004145DE" w:rsidRPr="00ED6CFD" w:rsidTr="00992BF4">
        <w:tc>
          <w:tcPr>
            <w:tcW w:w="9062" w:type="dxa"/>
          </w:tcPr>
          <w:p w:rsidR="004145DE" w:rsidRDefault="000921E2" w:rsidP="007A6F36">
            <w:pPr>
              <w:numPr>
                <w:ilvl w:val="0"/>
                <w:numId w:val="8"/>
              </w:numPr>
              <w:rPr>
                <w:sz w:val="22"/>
                <w:szCs w:val="22"/>
              </w:rPr>
            </w:pPr>
            <w:r>
              <w:rPr>
                <w:sz w:val="22"/>
                <w:szCs w:val="22"/>
              </w:rPr>
              <w:t xml:space="preserve">rozwiązuje zadania z planimetrii </w:t>
            </w:r>
            <w:r w:rsidR="00A45B78">
              <w:rPr>
                <w:sz w:val="22"/>
                <w:szCs w:val="22"/>
              </w:rPr>
              <w:t>z zastosowaniem trygonometrii o podwyższonym stopniu trudności</w:t>
            </w:r>
          </w:p>
        </w:tc>
      </w:tr>
      <w:tr w:rsidR="00A45B78" w:rsidRPr="00ED6CFD" w:rsidTr="00992BF4">
        <w:tc>
          <w:tcPr>
            <w:tcW w:w="9062" w:type="dxa"/>
          </w:tcPr>
          <w:p w:rsidR="00A45B78" w:rsidRDefault="00390F6B">
            <w:pPr>
              <w:numPr>
                <w:ilvl w:val="0"/>
                <w:numId w:val="8"/>
              </w:numPr>
              <w:rPr>
                <w:sz w:val="22"/>
                <w:szCs w:val="22"/>
              </w:rPr>
            </w:pPr>
            <w:r>
              <w:rPr>
                <w:sz w:val="22"/>
                <w:szCs w:val="22"/>
              </w:rPr>
              <w:t>udowadnia</w:t>
            </w:r>
            <w:r w:rsidR="00A45B78">
              <w:rPr>
                <w:sz w:val="22"/>
                <w:szCs w:val="22"/>
              </w:rPr>
              <w:t>, że symetralne boków trójkąta przecinają się w jednym punkcie</w:t>
            </w:r>
          </w:p>
        </w:tc>
      </w:tr>
      <w:tr w:rsidR="00A45B78" w:rsidRPr="00ED6CFD" w:rsidTr="00992BF4">
        <w:tc>
          <w:tcPr>
            <w:tcW w:w="9062" w:type="dxa"/>
          </w:tcPr>
          <w:p w:rsidR="00A45B78" w:rsidRDefault="00390F6B">
            <w:pPr>
              <w:numPr>
                <w:ilvl w:val="0"/>
                <w:numId w:val="8"/>
              </w:numPr>
              <w:rPr>
                <w:sz w:val="22"/>
                <w:szCs w:val="22"/>
              </w:rPr>
            </w:pPr>
            <w:r>
              <w:rPr>
                <w:sz w:val="22"/>
                <w:szCs w:val="22"/>
              </w:rPr>
              <w:t>udowadnia</w:t>
            </w:r>
            <w:r w:rsidR="00A45B78">
              <w:rPr>
                <w:sz w:val="22"/>
                <w:szCs w:val="22"/>
              </w:rPr>
              <w:t>, że dwusieczne kątów wewnętrznych trójkąta przecinają się w jednym punkcie</w:t>
            </w:r>
          </w:p>
        </w:tc>
      </w:tr>
    </w:tbl>
    <w:p w:rsidR="002F5E4D" w:rsidRPr="00ED6CFD" w:rsidRDefault="002F5E4D">
      <w:pPr>
        <w:rPr>
          <w:sz w:val="22"/>
          <w:szCs w:val="22"/>
        </w:rPr>
      </w:pPr>
    </w:p>
    <w:sectPr w:rsidR="002F5E4D" w:rsidRPr="00ED6CFD" w:rsidSect="007812FA">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Roboto Light">
    <w:altName w:val="Arial"/>
    <w:charset w:val="00"/>
    <w:family w:val="auto"/>
    <w:pitch w:val="variable"/>
    <w:sig w:usb0="E0000AFF" w:usb1="5000217F" w:usb2="00000021" w:usb3="00000000" w:csb0="0000019F" w:csb1="00000000"/>
  </w:font>
  <w:font w:name="Roboto">
    <w:altName w:val="Arial"/>
    <w:charset w:val="EE"/>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88673E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16B1D71"/>
    <w:multiLevelType w:val="hybridMultilevel"/>
    <w:tmpl w:val="5D0C191E"/>
    <w:lvl w:ilvl="0" w:tplc="B84EFC92">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4B36B4B"/>
    <w:multiLevelType w:val="hybridMultilevel"/>
    <w:tmpl w:val="F39E8A8C"/>
    <w:lvl w:ilvl="0" w:tplc="D73C9EB2">
      <w:start w:val="1"/>
      <w:numFmt w:val="lowerLetter"/>
      <w:lvlText w:val="%1)"/>
      <w:lvlJc w:val="left"/>
      <w:pPr>
        <w:tabs>
          <w:tab w:val="num" w:pos="1068"/>
        </w:tabs>
        <w:ind w:left="1068" w:hanging="360"/>
      </w:pPr>
      <w:rPr>
        <w:rFonts w:cs="Times New Roman"/>
      </w:rPr>
    </w:lvl>
    <w:lvl w:ilvl="1" w:tplc="0DF0FCA6">
      <w:start w:val="3"/>
      <w:numFmt w:val="decimal"/>
      <w:lvlText w:val="%2)"/>
      <w:lvlJc w:val="left"/>
      <w:pPr>
        <w:tabs>
          <w:tab w:val="num" w:pos="1788"/>
        </w:tabs>
        <w:ind w:left="1788" w:hanging="360"/>
      </w:pPr>
      <w:rPr>
        <w:rFonts w:cs="Times New Roman"/>
      </w:rPr>
    </w:lvl>
    <w:lvl w:ilvl="2" w:tplc="B01A7586">
      <w:start w:val="3"/>
      <w:numFmt w:val="decimal"/>
      <w:lvlText w:val="%3."/>
      <w:lvlJc w:val="left"/>
      <w:pPr>
        <w:tabs>
          <w:tab w:val="num" w:pos="2508"/>
        </w:tabs>
        <w:ind w:left="2508" w:hanging="360"/>
      </w:pPr>
      <w:rPr>
        <w:rFonts w:cs="Times New Roman"/>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55C57EB"/>
    <w:multiLevelType w:val="hybridMultilevel"/>
    <w:tmpl w:val="4D1EE4E2"/>
    <w:lvl w:ilvl="0" w:tplc="3BA0B8F0">
      <w:start w:val="2"/>
      <w:numFmt w:val="decimal"/>
      <w:lvlText w:val="%1)"/>
      <w:lvlJc w:val="left"/>
      <w:pPr>
        <w:tabs>
          <w:tab w:val="num" w:pos="720"/>
        </w:tabs>
        <w:ind w:left="720" w:hanging="360"/>
      </w:pPr>
      <w:rPr>
        <w:rFonts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B7F3784"/>
    <w:multiLevelType w:val="hybridMultilevel"/>
    <w:tmpl w:val="E292B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EFB6E63"/>
    <w:multiLevelType w:val="hybridMultilevel"/>
    <w:tmpl w:val="ACACC37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3D04D96"/>
    <w:multiLevelType w:val="hybridMultilevel"/>
    <w:tmpl w:val="56BE46D0"/>
    <w:lvl w:ilvl="0" w:tplc="D3A4EA58">
      <w:start w:val="1"/>
      <w:numFmt w:val="decimal"/>
      <w:lvlText w:val="%1)"/>
      <w:lvlJc w:val="left"/>
      <w:pPr>
        <w:tabs>
          <w:tab w:val="num" w:pos="720"/>
        </w:tabs>
        <w:ind w:left="720" w:hanging="360"/>
      </w:pPr>
      <w:rPr>
        <w:rFonts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DC30700"/>
    <w:multiLevelType w:val="hybridMultilevel"/>
    <w:tmpl w:val="536A8056"/>
    <w:lvl w:ilvl="0" w:tplc="B84EFC92">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3441E11"/>
    <w:multiLevelType w:val="multilevel"/>
    <w:tmpl w:val="B3EE52D4"/>
    <w:lvl w:ilvl="0">
      <w:start w:val="1"/>
      <w:numFmt w:val="lowerLetter"/>
      <w:lvlText w:val="%1)"/>
      <w:lvlJc w:val="left"/>
      <w:pPr>
        <w:tabs>
          <w:tab w:val="num" w:pos="1068"/>
        </w:tabs>
        <w:ind w:left="1068" w:hanging="360"/>
      </w:pPr>
      <w:rPr>
        <w:rFonts w:cs="Times New Roman"/>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9">
    <w:nsid w:val="285B582A"/>
    <w:multiLevelType w:val="hybridMultilevel"/>
    <w:tmpl w:val="672A18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AC460CD"/>
    <w:multiLevelType w:val="hybridMultilevel"/>
    <w:tmpl w:val="CA68818A"/>
    <w:lvl w:ilvl="0" w:tplc="E0B64FB2">
      <w:start w:val="1"/>
      <w:numFmt w:val="decimal"/>
      <w:lvlText w:val="%1."/>
      <w:lvlJc w:val="left"/>
      <w:pPr>
        <w:tabs>
          <w:tab w:val="num" w:pos="360"/>
        </w:tabs>
        <w:ind w:left="644" w:hanging="284"/>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EB0486D"/>
    <w:multiLevelType w:val="hybridMultilevel"/>
    <w:tmpl w:val="2B640F28"/>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FC3067C"/>
    <w:multiLevelType w:val="multilevel"/>
    <w:tmpl w:val="884077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tabs>
          <w:tab w:val="num" w:pos="1080"/>
        </w:tabs>
        <w:ind w:left="1080" w:hanging="360"/>
      </w:pPr>
      <w:rPr>
        <w:rFonts w:cs="Times New Roman"/>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08E738E"/>
    <w:multiLevelType w:val="hybridMultilevel"/>
    <w:tmpl w:val="E31C5EF8"/>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4">
    <w:nsid w:val="32215BFE"/>
    <w:multiLevelType w:val="hybridMultilevel"/>
    <w:tmpl w:val="6226D7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60A6076"/>
    <w:multiLevelType w:val="hybridMultilevel"/>
    <w:tmpl w:val="9BB608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72C5C22"/>
    <w:multiLevelType w:val="hybridMultilevel"/>
    <w:tmpl w:val="957054F8"/>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7">
    <w:nsid w:val="37382E4F"/>
    <w:multiLevelType w:val="hybridMultilevel"/>
    <w:tmpl w:val="FC7E010A"/>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8">
    <w:nsid w:val="3F753CC8"/>
    <w:multiLevelType w:val="hybridMultilevel"/>
    <w:tmpl w:val="1542C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7F3462"/>
    <w:multiLevelType w:val="hybridMultilevel"/>
    <w:tmpl w:val="B770CD6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3BE020C"/>
    <w:multiLevelType w:val="hybridMultilevel"/>
    <w:tmpl w:val="72A22D14"/>
    <w:lvl w:ilvl="0" w:tplc="D2B4D396">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4C90DAE"/>
    <w:multiLevelType w:val="hybridMultilevel"/>
    <w:tmpl w:val="22F803C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22">
    <w:nsid w:val="48F060F9"/>
    <w:multiLevelType w:val="hybridMultilevel"/>
    <w:tmpl w:val="0DDE615E"/>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AB539A9"/>
    <w:multiLevelType w:val="hybridMultilevel"/>
    <w:tmpl w:val="07548F4E"/>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1417698"/>
    <w:multiLevelType w:val="multilevel"/>
    <w:tmpl w:val="EF2898A4"/>
    <w:lvl w:ilvl="0">
      <w:start w:val="1"/>
      <w:numFmt w:val="decimal"/>
      <w:lvlText w:val="%1)"/>
      <w:lvlJc w:val="left"/>
      <w:pPr>
        <w:tabs>
          <w:tab w:val="num" w:pos="1080"/>
        </w:tabs>
        <w:ind w:left="1080" w:hanging="360"/>
      </w:pPr>
      <w:rPr>
        <w:rFonts w:cs="Times New Roman"/>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5">
    <w:nsid w:val="5A6513E2"/>
    <w:multiLevelType w:val="hybridMultilevel"/>
    <w:tmpl w:val="754ED3B2"/>
    <w:lvl w:ilvl="0" w:tplc="B088DA26">
      <w:start w:val="1"/>
      <w:numFmt w:val="decimal"/>
      <w:lvlText w:val="%1)"/>
      <w:lvlJc w:val="left"/>
      <w:pPr>
        <w:tabs>
          <w:tab w:val="num" w:pos="720"/>
        </w:tabs>
        <w:ind w:left="720" w:hanging="360"/>
      </w:pPr>
      <w:rPr>
        <w:rFonts w:cs="Times New Roman"/>
      </w:rPr>
    </w:lvl>
    <w:lvl w:ilvl="1" w:tplc="F4F4F778">
      <w:start w:val="2"/>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E396D67"/>
    <w:multiLevelType w:val="hybridMultilevel"/>
    <w:tmpl w:val="A50646B6"/>
    <w:lvl w:ilvl="0" w:tplc="B84EFC92">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30E6427"/>
    <w:multiLevelType w:val="hybridMultilevel"/>
    <w:tmpl w:val="F294B18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28">
    <w:nsid w:val="640F5CB6"/>
    <w:multiLevelType w:val="hybridMultilevel"/>
    <w:tmpl w:val="9184F05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69325DE1"/>
    <w:multiLevelType w:val="hybridMultilevel"/>
    <w:tmpl w:val="74927A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6F293E03"/>
    <w:multiLevelType w:val="hybridMultilevel"/>
    <w:tmpl w:val="89703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7BA5A5B"/>
    <w:multiLevelType w:val="hybridMultilevel"/>
    <w:tmpl w:val="588427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9395596"/>
    <w:multiLevelType w:val="hybridMultilevel"/>
    <w:tmpl w:val="A270326E"/>
    <w:lvl w:ilvl="0" w:tplc="69009864">
      <w:start w:val="1"/>
      <w:numFmt w:val="decimal"/>
      <w:lvlText w:val="%1)"/>
      <w:lvlJc w:val="left"/>
      <w:pPr>
        <w:tabs>
          <w:tab w:val="num" w:pos="720"/>
        </w:tabs>
        <w:ind w:left="720" w:hanging="360"/>
      </w:pPr>
      <w:rPr>
        <w:rFonts w:cs="Times New Roman"/>
      </w:rPr>
    </w:lvl>
    <w:lvl w:ilvl="1" w:tplc="D73C9EB2">
      <w:start w:val="1"/>
      <w:numFmt w:val="lowerLetter"/>
      <w:lvlText w:val="%2)"/>
      <w:lvlJc w:val="left"/>
      <w:pPr>
        <w:tabs>
          <w:tab w:val="num" w:pos="1440"/>
        </w:tabs>
        <w:ind w:left="1440" w:hanging="360"/>
      </w:pPr>
      <w:rPr>
        <w:rFonts w:cs="Times New Roman"/>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7ED748E2"/>
    <w:multiLevelType w:val="hybridMultilevel"/>
    <w:tmpl w:val="2F9A7FF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0"/>
  </w:num>
  <w:num w:numId="6">
    <w:abstractNumId w:val="31"/>
  </w:num>
  <w:num w:numId="7">
    <w:abstractNumId w:val="4"/>
  </w:num>
  <w:num w:numId="8">
    <w:abstractNumId w:val="15"/>
  </w:num>
  <w:num w:numId="9">
    <w:abstractNumId w:val="14"/>
  </w:num>
  <w:num w:numId="10">
    <w:abstractNumId w:val="33"/>
  </w:num>
  <w:num w:numId="11">
    <w:abstractNumId w:val="27"/>
  </w:num>
  <w:num w:numId="12">
    <w:abstractNumId w:val="1"/>
  </w:num>
  <w:num w:numId="13">
    <w:abstractNumId w:val="17"/>
  </w:num>
  <w:num w:numId="14">
    <w:abstractNumId w:val="16"/>
  </w:num>
  <w:num w:numId="15">
    <w:abstractNumId w:val="7"/>
  </w:num>
  <w:num w:numId="16">
    <w:abstractNumId w:val="13"/>
  </w:num>
  <w:num w:numId="17">
    <w:abstractNumId w:val="28"/>
  </w:num>
  <w:num w:numId="18">
    <w:abstractNumId w:val="23"/>
  </w:num>
  <w:num w:numId="19">
    <w:abstractNumId w:val="5"/>
  </w:num>
  <w:num w:numId="20">
    <w:abstractNumId w:val="11"/>
  </w:num>
  <w:num w:numId="21">
    <w:abstractNumId w:val="21"/>
  </w:num>
  <w:num w:numId="22">
    <w:abstractNumId w:val="26"/>
  </w:num>
  <w:num w:numId="23">
    <w:abstractNumId w:val="29"/>
  </w:num>
  <w:num w:numId="24">
    <w:abstractNumId w:val="18"/>
  </w:num>
  <w:num w:numId="25">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lvlOverride w:ilvl="2">
      <w:startOverride w:val="1"/>
    </w:lvlOverride>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5F67"/>
    <w:rsid w:val="000059A2"/>
    <w:rsid w:val="00024BB7"/>
    <w:rsid w:val="00032549"/>
    <w:rsid w:val="00040FEC"/>
    <w:rsid w:val="000450E8"/>
    <w:rsid w:val="00046CE4"/>
    <w:rsid w:val="000870BA"/>
    <w:rsid w:val="000921E2"/>
    <w:rsid w:val="000A254B"/>
    <w:rsid w:val="000B673C"/>
    <w:rsid w:val="000D6C5C"/>
    <w:rsid w:val="000E5055"/>
    <w:rsid w:val="000F729F"/>
    <w:rsid w:val="001030BA"/>
    <w:rsid w:val="001079CE"/>
    <w:rsid w:val="001117BD"/>
    <w:rsid w:val="00115887"/>
    <w:rsid w:val="001401DC"/>
    <w:rsid w:val="001757D1"/>
    <w:rsid w:val="00180FF2"/>
    <w:rsid w:val="001B4185"/>
    <w:rsid w:val="001C023E"/>
    <w:rsid w:val="001D211A"/>
    <w:rsid w:val="001E15F7"/>
    <w:rsid w:val="001E1D1E"/>
    <w:rsid w:val="001F2AF4"/>
    <w:rsid w:val="00200396"/>
    <w:rsid w:val="002100C2"/>
    <w:rsid w:val="0021464C"/>
    <w:rsid w:val="00215BFC"/>
    <w:rsid w:val="00222CF0"/>
    <w:rsid w:val="002437A5"/>
    <w:rsid w:val="00292AF9"/>
    <w:rsid w:val="00295FD8"/>
    <w:rsid w:val="002A2157"/>
    <w:rsid w:val="002B0D4C"/>
    <w:rsid w:val="002D18DD"/>
    <w:rsid w:val="002D7726"/>
    <w:rsid w:val="002E1FED"/>
    <w:rsid w:val="002F5E4D"/>
    <w:rsid w:val="002F7DB0"/>
    <w:rsid w:val="00344F8F"/>
    <w:rsid w:val="003450A1"/>
    <w:rsid w:val="0035658D"/>
    <w:rsid w:val="00366027"/>
    <w:rsid w:val="00390F6B"/>
    <w:rsid w:val="003D644D"/>
    <w:rsid w:val="003F2F10"/>
    <w:rsid w:val="004117AB"/>
    <w:rsid w:val="004145DE"/>
    <w:rsid w:val="0041547E"/>
    <w:rsid w:val="004331DB"/>
    <w:rsid w:val="00445480"/>
    <w:rsid w:val="004523FC"/>
    <w:rsid w:val="004716BF"/>
    <w:rsid w:val="004934B3"/>
    <w:rsid w:val="004E3666"/>
    <w:rsid w:val="004E6BE6"/>
    <w:rsid w:val="004F0BEF"/>
    <w:rsid w:val="005317C6"/>
    <w:rsid w:val="00545766"/>
    <w:rsid w:val="00580446"/>
    <w:rsid w:val="005D2EEB"/>
    <w:rsid w:val="005E21B0"/>
    <w:rsid w:val="005F28F5"/>
    <w:rsid w:val="00603017"/>
    <w:rsid w:val="0062067A"/>
    <w:rsid w:val="00651722"/>
    <w:rsid w:val="00654F33"/>
    <w:rsid w:val="00684544"/>
    <w:rsid w:val="00692568"/>
    <w:rsid w:val="006E619E"/>
    <w:rsid w:val="0070293D"/>
    <w:rsid w:val="00712299"/>
    <w:rsid w:val="00716430"/>
    <w:rsid w:val="007425EA"/>
    <w:rsid w:val="00752264"/>
    <w:rsid w:val="00756D58"/>
    <w:rsid w:val="00781190"/>
    <w:rsid w:val="007812FA"/>
    <w:rsid w:val="007A02E1"/>
    <w:rsid w:val="007A33F7"/>
    <w:rsid w:val="007A6F36"/>
    <w:rsid w:val="007D7CC4"/>
    <w:rsid w:val="007E0029"/>
    <w:rsid w:val="00832125"/>
    <w:rsid w:val="00832EAB"/>
    <w:rsid w:val="0083470D"/>
    <w:rsid w:val="00855F6C"/>
    <w:rsid w:val="00874FA4"/>
    <w:rsid w:val="00877084"/>
    <w:rsid w:val="008939DC"/>
    <w:rsid w:val="008A0D31"/>
    <w:rsid w:val="008A1A20"/>
    <w:rsid w:val="008D3784"/>
    <w:rsid w:val="008E3272"/>
    <w:rsid w:val="008E7C1A"/>
    <w:rsid w:val="00900BDC"/>
    <w:rsid w:val="00906B92"/>
    <w:rsid w:val="0091159A"/>
    <w:rsid w:val="00915653"/>
    <w:rsid w:val="00923256"/>
    <w:rsid w:val="0093163D"/>
    <w:rsid w:val="00934B3E"/>
    <w:rsid w:val="00947AC6"/>
    <w:rsid w:val="00954C79"/>
    <w:rsid w:val="00970D16"/>
    <w:rsid w:val="009811A0"/>
    <w:rsid w:val="00981775"/>
    <w:rsid w:val="00992BF4"/>
    <w:rsid w:val="00995284"/>
    <w:rsid w:val="009E779B"/>
    <w:rsid w:val="009F1834"/>
    <w:rsid w:val="009F3847"/>
    <w:rsid w:val="00A01329"/>
    <w:rsid w:val="00A12328"/>
    <w:rsid w:val="00A2020A"/>
    <w:rsid w:val="00A22B70"/>
    <w:rsid w:val="00A354BE"/>
    <w:rsid w:val="00A45B78"/>
    <w:rsid w:val="00A7770D"/>
    <w:rsid w:val="00AB5F67"/>
    <w:rsid w:val="00AD67E9"/>
    <w:rsid w:val="00AE4994"/>
    <w:rsid w:val="00B102F2"/>
    <w:rsid w:val="00B109F1"/>
    <w:rsid w:val="00B24321"/>
    <w:rsid w:val="00B45525"/>
    <w:rsid w:val="00B56D3F"/>
    <w:rsid w:val="00B61F7B"/>
    <w:rsid w:val="00B728AC"/>
    <w:rsid w:val="00B763C5"/>
    <w:rsid w:val="00B9250D"/>
    <w:rsid w:val="00BA6904"/>
    <w:rsid w:val="00BB0109"/>
    <w:rsid w:val="00BC33AE"/>
    <w:rsid w:val="00BD61EC"/>
    <w:rsid w:val="00BE1B7B"/>
    <w:rsid w:val="00BE2883"/>
    <w:rsid w:val="00BF0086"/>
    <w:rsid w:val="00C00ACB"/>
    <w:rsid w:val="00C10173"/>
    <w:rsid w:val="00C12214"/>
    <w:rsid w:val="00C133DF"/>
    <w:rsid w:val="00C26A93"/>
    <w:rsid w:val="00C3472F"/>
    <w:rsid w:val="00C52A65"/>
    <w:rsid w:val="00C7380C"/>
    <w:rsid w:val="00C833FD"/>
    <w:rsid w:val="00CA0EE7"/>
    <w:rsid w:val="00CA154B"/>
    <w:rsid w:val="00CB2D4F"/>
    <w:rsid w:val="00CC6688"/>
    <w:rsid w:val="00CD14AE"/>
    <w:rsid w:val="00CE0323"/>
    <w:rsid w:val="00CE418F"/>
    <w:rsid w:val="00CF1E83"/>
    <w:rsid w:val="00CF46D2"/>
    <w:rsid w:val="00CF5BCA"/>
    <w:rsid w:val="00D06C95"/>
    <w:rsid w:val="00D309FC"/>
    <w:rsid w:val="00D72BF5"/>
    <w:rsid w:val="00D74298"/>
    <w:rsid w:val="00D8545E"/>
    <w:rsid w:val="00D91B24"/>
    <w:rsid w:val="00DB57F9"/>
    <w:rsid w:val="00DC43A3"/>
    <w:rsid w:val="00DC5770"/>
    <w:rsid w:val="00DC6F3C"/>
    <w:rsid w:val="00DD1738"/>
    <w:rsid w:val="00DE6393"/>
    <w:rsid w:val="00E05610"/>
    <w:rsid w:val="00E102BD"/>
    <w:rsid w:val="00E2285B"/>
    <w:rsid w:val="00E3628F"/>
    <w:rsid w:val="00E362E7"/>
    <w:rsid w:val="00E367ED"/>
    <w:rsid w:val="00E47F5B"/>
    <w:rsid w:val="00E7475F"/>
    <w:rsid w:val="00E90164"/>
    <w:rsid w:val="00EB4C78"/>
    <w:rsid w:val="00EB79E3"/>
    <w:rsid w:val="00EC2338"/>
    <w:rsid w:val="00EC30FF"/>
    <w:rsid w:val="00EC5CD2"/>
    <w:rsid w:val="00ED2288"/>
    <w:rsid w:val="00ED6CFD"/>
    <w:rsid w:val="00EE054C"/>
    <w:rsid w:val="00F018B2"/>
    <w:rsid w:val="00F02A8F"/>
    <w:rsid w:val="00F0382D"/>
    <w:rsid w:val="00F231A3"/>
    <w:rsid w:val="00F315D7"/>
    <w:rsid w:val="00F3513B"/>
    <w:rsid w:val="00F47C68"/>
    <w:rsid w:val="00F74DB4"/>
    <w:rsid w:val="00FA13BD"/>
    <w:rsid w:val="00FB6294"/>
    <w:rsid w:val="00FD3F03"/>
    <w:rsid w:val="00FE1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5F67"/>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B4185"/>
    <w:pPr>
      <w:spacing w:before="480"/>
      <w:contextualSpacing/>
      <w:outlineLvl w:val="0"/>
    </w:pPr>
    <w:rPr>
      <w:rFonts w:ascii="Cambria" w:eastAsia="MS Gothic" w:hAnsi="Cambria"/>
      <w:b/>
      <w:bCs/>
      <w:sz w:val="28"/>
      <w:szCs w:val="28"/>
    </w:rPr>
  </w:style>
  <w:style w:type="paragraph" w:styleId="Nagwek2">
    <w:name w:val="heading 2"/>
    <w:basedOn w:val="Normalny"/>
    <w:next w:val="Normalny"/>
    <w:link w:val="Nagwek2Znak"/>
    <w:uiPriority w:val="9"/>
    <w:unhideWhenUsed/>
    <w:qFormat/>
    <w:rsid w:val="001B4185"/>
    <w:pPr>
      <w:spacing w:before="200"/>
      <w:outlineLvl w:val="1"/>
    </w:pPr>
    <w:rPr>
      <w:rFonts w:ascii="Cambria" w:eastAsia="MS Gothic" w:hAnsi="Cambria"/>
      <w:b/>
      <w:bCs/>
      <w:sz w:val="26"/>
      <w:szCs w:val="26"/>
    </w:rPr>
  </w:style>
  <w:style w:type="paragraph" w:styleId="Nagwek3">
    <w:name w:val="heading 3"/>
    <w:basedOn w:val="Normalny"/>
    <w:next w:val="Normalny"/>
    <w:link w:val="Nagwek3Znak"/>
    <w:uiPriority w:val="9"/>
    <w:semiHidden/>
    <w:unhideWhenUsed/>
    <w:qFormat/>
    <w:rsid w:val="001B4185"/>
    <w:pPr>
      <w:spacing w:before="200" w:line="271" w:lineRule="auto"/>
      <w:outlineLvl w:val="2"/>
    </w:pPr>
    <w:rPr>
      <w:rFonts w:ascii="Cambria" w:eastAsia="MS Gothic" w:hAnsi="Cambria"/>
      <w:b/>
      <w:bCs/>
    </w:rPr>
  </w:style>
  <w:style w:type="paragraph" w:styleId="Nagwek4">
    <w:name w:val="heading 4"/>
    <w:basedOn w:val="Normalny"/>
    <w:next w:val="Normalny"/>
    <w:link w:val="Nagwek4Znak"/>
    <w:uiPriority w:val="9"/>
    <w:unhideWhenUsed/>
    <w:qFormat/>
    <w:rsid w:val="001B4185"/>
    <w:pPr>
      <w:spacing w:before="200"/>
      <w:outlineLvl w:val="3"/>
    </w:pPr>
    <w:rPr>
      <w:rFonts w:ascii="Cambria" w:eastAsia="MS Gothic" w:hAnsi="Cambria"/>
      <w:b/>
      <w:bCs/>
      <w:i/>
      <w:iCs/>
    </w:rPr>
  </w:style>
  <w:style w:type="paragraph" w:styleId="Nagwek5">
    <w:name w:val="heading 5"/>
    <w:basedOn w:val="Normalny"/>
    <w:next w:val="Normalny"/>
    <w:link w:val="Nagwek5Znak"/>
    <w:uiPriority w:val="9"/>
    <w:semiHidden/>
    <w:unhideWhenUsed/>
    <w:qFormat/>
    <w:rsid w:val="001B4185"/>
    <w:pPr>
      <w:spacing w:before="200"/>
      <w:outlineLvl w:val="4"/>
    </w:pPr>
    <w:rPr>
      <w:rFonts w:ascii="Cambria" w:eastAsia="MS Gothic" w:hAnsi="Cambria"/>
      <w:b/>
      <w:bCs/>
      <w:color w:val="7F7F7F"/>
    </w:rPr>
  </w:style>
  <w:style w:type="paragraph" w:styleId="Nagwek6">
    <w:name w:val="heading 6"/>
    <w:basedOn w:val="Normalny"/>
    <w:next w:val="Normalny"/>
    <w:link w:val="Nagwek6Znak"/>
    <w:uiPriority w:val="9"/>
    <w:semiHidden/>
    <w:unhideWhenUsed/>
    <w:qFormat/>
    <w:rsid w:val="001B4185"/>
    <w:pPr>
      <w:spacing w:line="271" w:lineRule="auto"/>
      <w:outlineLvl w:val="5"/>
    </w:pPr>
    <w:rPr>
      <w:rFonts w:ascii="Cambria" w:eastAsia="MS Gothic" w:hAnsi="Cambria"/>
      <w:b/>
      <w:bCs/>
      <w:i/>
      <w:iCs/>
      <w:color w:val="7F7F7F"/>
    </w:rPr>
  </w:style>
  <w:style w:type="paragraph" w:styleId="Nagwek7">
    <w:name w:val="heading 7"/>
    <w:basedOn w:val="Normalny"/>
    <w:next w:val="Normalny"/>
    <w:link w:val="Nagwek7Znak"/>
    <w:uiPriority w:val="9"/>
    <w:semiHidden/>
    <w:unhideWhenUsed/>
    <w:qFormat/>
    <w:rsid w:val="001B4185"/>
    <w:pPr>
      <w:outlineLvl w:val="6"/>
    </w:pPr>
    <w:rPr>
      <w:rFonts w:ascii="Cambria" w:eastAsia="MS Gothic" w:hAnsi="Cambria"/>
      <w:i/>
      <w:iCs/>
    </w:rPr>
  </w:style>
  <w:style w:type="paragraph" w:styleId="Nagwek8">
    <w:name w:val="heading 8"/>
    <w:basedOn w:val="Normalny"/>
    <w:next w:val="Normalny"/>
    <w:link w:val="Nagwek8Znak"/>
    <w:uiPriority w:val="9"/>
    <w:semiHidden/>
    <w:unhideWhenUsed/>
    <w:qFormat/>
    <w:rsid w:val="001B4185"/>
    <w:pPr>
      <w:outlineLvl w:val="7"/>
    </w:pPr>
    <w:rPr>
      <w:rFonts w:ascii="Cambria" w:eastAsia="MS Gothic" w:hAnsi="Cambria"/>
      <w:sz w:val="20"/>
      <w:szCs w:val="20"/>
    </w:rPr>
  </w:style>
  <w:style w:type="paragraph" w:styleId="Nagwek9">
    <w:name w:val="heading 9"/>
    <w:basedOn w:val="Normalny"/>
    <w:next w:val="Normalny"/>
    <w:link w:val="Nagwek9Znak"/>
    <w:uiPriority w:val="9"/>
    <w:semiHidden/>
    <w:unhideWhenUsed/>
    <w:qFormat/>
    <w:rsid w:val="001B4185"/>
    <w:pPr>
      <w:outlineLvl w:val="8"/>
    </w:pPr>
    <w:rPr>
      <w:rFonts w:ascii="Cambria" w:eastAsia="MS Gothic"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B4185"/>
    <w:pPr>
      <w:ind w:left="720"/>
      <w:contextualSpacing/>
    </w:pPr>
  </w:style>
  <w:style w:type="paragraph" w:styleId="Bezodstpw">
    <w:name w:val="No Spacing"/>
    <w:basedOn w:val="Normalny"/>
    <w:uiPriority w:val="1"/>
    <w:qFormat/>
    <w:rsid w:val="001B4185"/>
  </w:style>
  <w:style w:type="character" w:customStyle="1" w:styleId="Nagwek1Znak">
    <w:name w:val="Nagłówek 1 Znak"/>
    <w:link w:val="Nagwek1"/>
    <w:uiPriority w:val="9"/>
    <w:rsid w:val="001B4185"/>
    <w:rPr>
      <w:rFonts w:ascii="Cambria" w:eastAsia="MS Gothic" w:hAnsi="Cambria" w:cs="Times New Roman"/>
      <w:b/>
      <w:bCs/>
      <w:sz w:val="28"/>
      <w:szCs w:val="28"/>
    </w:rPr>
  </w:style>
  <w:style w:type="character" w:customStyle="1" w:styleId="Nagwek2Znak">
    <w:name w:val="Nagłówek 2 Znak"/>
    <w:link w:val="Nagwek2"/>
    <w:uiPriority w:val="9"/>
    <w:rsid w:val="001B4185"/>
    <w:rPr>
      <w:rFonts w:ascii="Cambria" w:eastAsia="MS Gothic" w:hAnsi="Cambria" w:cs="Times New Roman"/>
      <w:b/>
      <w:bCs/>
      <w:sz w:val="26"/>
      <w:szCs w:val="26"/>
    </w:rPr>
  </w:style>
  <w:style w:type="character" w:customStyle="1" w:styleId="Nagwek3Znak">
    <w:name w:val="Nagłówek 3 Znak"/>
    <w:link w:val="Nagwek3"/>
    <w:uiPriority w:val="9"/>
    <w:rsid w:val="001B4185"/>
    <w:rPr>
      <w:rFonts w:ascii="Cambria" w:eastAsia="MS Gothic" w:hAnsi="Cambria" w:cs="Times New Roman"/>
      <w:b/>
      <w:bCs/>
    </w:rPr>
  </w:style>
  <w:style w:type="character" w:customStyle="1" w:styleId="Nagwek4Znak">
    <w:name w:val="Nagłówek 4 Znak"/>
    <w:link w:val="Nagwek4"/>
    <w:uiPriority w:val="9"/>
    <w:rsid w:val="001B4185"/>
    <w:rPr>
      <w:rFonts w:ascii="Cambria" w:eastAsia="MS Gothic" w:hAnsi="Cambria" w:cs="Times New Roman"/>
      <w:b/>
      <w:bCs/>
      <w:i/>
      <w:iCs/>
    </w:rPr>
  </w:style>
  <w:style w:type="character" w:customStyle="1" w:styleId="Nagwek5Znak">
    <w:name w:val="Nagłówek 5 Znak"/>
    <w:link w:val="Nagwek5"/>
    <w:uiPriority w:val="9"/>
    <w:semiHidden/>
    <w:rsid w:val="001B4185"/>
    <w:rPr>
      <w:rFonts w:ascii="Cambria" w:eastAsia="MS Gothic" w:hAnsi="Cambria" w:cs="Times New Roman"/>
      <w:b/>
      <w:bCs/>
      <w:color w:val="7F7F7F"/>
    </w:rPr>
  </w:style>
  <w:style w:type="character" w:customStyle="1" w:styleId="Nagwek6Znak">
    <w:name w:val="Nagłówek 6 Znak"/>
    <w:link w:val="Nagwek6"/>
    <w:uiPriority w:val="9"/>
    <w:semiHidden/>
    <w:rsid w:val="001B4185"/>
    <w:rPr>
      <w:rFonts w:ascii="Cambria" w:eastAsia="MS Gothic" w:hAnsi="Cambria" w:cs="Times New Roman"/>
      <w:b/>
      <w:bCs/>
      <w:i/>
      <w:iCs/>
      <w:color w:val="7F7F7F"/>
    </w:rPr>
  </w:style>
  <w:style w:type="character" w:customStyle="1" w:styleId="Nagwek7Znak">
    <w:name w:val="Nagłówek 7 Znak"/>
    <w:link w:val="Nagwek7"/>
    <w:uiPriority w:val="9"/>
    <w:semiHidden/>
    <w:rsid w:val="001B4185"/>
    <w:rPr>
      <w:rFonts w:ascii="Cambria" w:eastAsia="MS Gothic" w:hAnsi="Cambria" w:cs="Times New Roman"/>
      <w:i/>
      <w:iCs/>
    </w:rPr>
  </w:style>
  <w:style w:type="character" w:customStyle="1" w:styleId="Nagwek8Znak">
    <w:name w:val="Nagłówek 8 Znak"/>
    <w:link w:val="Nagwek8"/>
    <w:uiPriority w:val="9"/>
    <w:semiHidden/>
    <w:rsid w:val="001B4185"/>
    <w:rPr>
      <w:rFonts w:ascii="Cambria" w:eastAsia="MS Gothic" w:hAnsi="Cambria" w:cs="Times New Roman"/>
      <w:sz w:val="20"/>
      <w:szCs w:val="20"/>
    </w:rPr>
  </w:style>
  <w:style w:type="character" w:customStyle="1" w:styleId="Nagwek9Znak">
    <w:name w:val="Nagłówek 9 Znak"/>
    <w:link w:val="Nagwek9"/>
    <w:uiPriority w:val="9"/>
    <w:semiHidden/>
    <w:rsid w:val="001B4185"/>
    <w:rPr>
      <w:rFonts w:ascii="Cambria" w:eastAsia="MS Gothic" w:hAnsi="Cambria" w:cs="Times New Roman"/>
      <w:i/>
      <w:iCs/>
      <w:spacing w:val="5"/>
      <w:sz w:val="20"/>
      <w:szCs w:val="20"/>
    </w:rPr>
  </w:style>
  <w:style w:type="paragraph" w:styleId="Tytu">
    <w:name w:val="Title"/>
    <w:basedOn w:val="Normalny"/>
    <w:next w:val="Normalny"/>
    <w:link w:val="TytuZnak"/>
    <w:uiPriority w:val="10"/>
    <w:qFormat/>
    <w:rsid w:val="001B4185"/>
    <w:pPr>
      <w:pBdr>
        <w:bottom w:val="single" w:sz="4" w:space="1" w:color="auto"/>
      </w:pBdr>
      <w:contextualSpacing/>
    </w:pPr>
    <w:rPr>
      <w:rFonts w:ascii="Cambria" w:eastAsia="MS Gothic" w:hAnsi="Cambria"/>
      <w:spacing w:val="5"/>
      <w:sz w:val="52"/>
      <w:szCs w:val="52"/>
    </w:rPr>
  </w:style>
  <w:style w:type="character" w:customStyle="1" w:styleId="TytuZnak">
    <w:name w:val="Tytuł Znak"/>
    <w:link w:val="Tytu"/>
    <w:uiPriority w:val="10"/>
    <w:rsid w:val="001B4185"/>
    <w:rPr>
      <w:rFonts w:ascii="Cambria" w:eastAsia="MS Gothic" w:hAnsi="Cambria" w:cs="Times New Roman"/>
      <w:spacing w:val="5"/>
      <w:sz w:val="52"/>
      <w:szCs w:val="52"/>
    </w:rPr>
  </w:style>
  <w:style w:type="paragraph" w:styleId="Podtytu">
    <w:name w:val="Subtitle"/>
    <w:basedOn w:val="Normalny"/>
    <w:next w:val="Normalny"/>
    <w:link w:val="PodtytuZnak"/>
    <w:uiPriority w:val="11"/>
    <w:qFormat/>
    <w:rsid w:val="001B4185"/>
    <w:pPr>
      <w:spacing w:after="600"/>
    </w:pPr>
    <w:rPr>
      <w:rFonts w:ascii="Cambria" w:eastAsia="MS Gothic" w:hAnsi="Cambria"/>
      <w:i/>
      <w:iCs/>
      <w:spacing w:val="13"/>
    </w:rPr>
  </w:style>
  <w:style w:type="character" w:customStyle="1" w:styleId="PodtytuZnak">
    <w:name w:val="Podtytuł Znak"/>
    <w:link w:val="Podtytu"/>
    <w:uiPriority w:val="11"/>
    <w:rsid w:val="001B4185"/>
    <w:rPr>
      <w:rFonts w:ascii="Cambria" w:eastAsia="MS Gothic" w:hAnsi="Cambria" w:cs="Times New Roman"/>
      <w:i/>
      <w:iCs/>
      <w:spacing w:val="13"/>
      <w:sz w:val="24"/>
      <w:szCs w:val="24"/>
    </w:rPr>
  </w:style>
  <w:style w:type="character" w:styleId="Pogrubienie">
    <w:name w:val="Strong"/>
    <w:uiPriority w:val="22"/>
    <w:qFormat/>
    <w:rsid w:val="001B4185"/>
    <w:rPr>
      <w:b/>
      <w:bCs/>
    </w:rPr>
  </w:style>
  <w:style w:type="character" w:styleId="Uwydatnienie">
    <w:name w:val="Emphasis"/>
    <w:uiPriority w:val="99"/>
    <w:qFormat/>
    <w:rsid w:val="001B4185"/>
    <w:rPr>
      <w:b/>
      <w:bCs/>
      <w:i/>
      <w:iCs/>
      <w:spacing w:val="10"/>
      <w:bdr w:val="none" w:sz="0" w:space="0" w:color="auto"/>
      <w:shd w:val="clear" w:color="auto" w:fill="auto"/>
    </w:rPr>
  </w:style>
  <w:style w:type="paragraph" w:styleId="Cytat">
    <w:name w:val="Quote"/>
    <w:basedOn w:val="Normalny"/>
    <w:next w:val="Normalny"/>
    <w:link w:val="CytatZnak"/>
    <w:uiPriority w:val="29"/>
    <w:qFormat/>
    <w:rsid w:val="001B4185"/>
    <w:pPr>
      <w:spacing w:before="200"/>
      <w:ind w:left="360" w:right="360"/>
    </w:pPr>
    <w:rPr>
      <w:i/>
      <w:iCs/>
    </w:rPr>
  </w:style>
  <w:style w:type="character" w:customStyle="1" w:styleId="CytatZnak">
    <w:name w:val="Cytat Znak"/>
    <w:link w:val="Cytat"/>
    <w:uiPriority w:val="29"/>
    <w:rsid w:val="001B4185"/>
    <w:rPr>
      <w:i/>
      <w:iCs/>
    </w:rPr>
  </w:style>
  <w:style w:type="paragraph" w:styleId="Cytatintensywny">
    <w:name w:val="Intense Quote"/>
    <w:basedOn w:val="Normalny"/>
    <w:next w:val="Normalny"/>
    <w:link w:val="CytatintensywnyZnak"/>
    <w:uiPriority w:val="30"/>
    <w:qFormat/>
    <w:rsid w:val="001B418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1B4185"/>
    <w:rPr>
      <w:b/>
      <w:bCs/>
      <w:i/>
      <w:iCs/>
    </w:rPr>
  </w:style>
  <w:style w:type="character" w:styleId="Wyrnieniedelikatne">
    <w:name w:val="Subtle Emphasis"/>
    <w:uiPriority w:val="19"/>
    <w:qFormat/>
    <w:rsid w:val="001B4185"/>
    <w:rPr>
      <w:i/>
      <w:iCs/>
    </w:rPr>
  </w:style>
  <w:style w:type="character" w:styleId="Wyrnienieintensywne">
    <w:name w:val="Intense Emphasis"/>
    <w:uiPriority w:val="21"/>
    <w:qFormat/>
    <w:rsid w:val="001B4185"/>
    <w:rPr>
      <w:b/>
      <w:bCs/>
    </w:rPr>
  </w:style>
  <w:style w:type="character" w:styleId="Odwoaniedelikatne">
    <w:name w:val="Subtle Reference"/>
    <w:uiPriority w:val="31"/>
    <w:qFormat/>
    <w:rsid w:val="001B4185"/>
    <w:rPr>
      <w:smallCaps/>
    </w:rPr>
  </w:style>
  <w:style w:type="character" w:styleId="Odwoanieintensywne">
    <w:name w:val="Intense Reference"/>
    <w:uiPriority w:val="32"/>
    <w:qFormat/>
    <w:rsid w:val="001B4185"/>
    <w:rPr>
      <w:smallCaps/>
      <w:spacing w:val="5"/>
      <w:u w:val="single"/>
    </w:rPr>
  </w:style>
  <w:style w:type="character" w:styleId="Tytuksiki">
    <w:name w:val="Book Title"/>
    <w:uiPriority w:val="33"/>
    <w:qFormat/>
    <w:rsid w:val="001B4185"/>
    <w:rPr>
      <w:i/>
      <w:iCs/>
      <w:smallCaps/>
      <w:spacing w:val="5"/>
    </w:rPr>
  </w:style>
  <w:style w:type="paragraph" w:styleId="Nagwekspisutreci">
    <w:name w:val="TOC Heading"/>
    <w:basedOn w:val="Nagwek1"/>
    <w:next w:val="Normalny"/>
    <w:uiPriority w:val="39"/>
    <w:semiHidden/>
    <w:unhideWhenUsed/>
    <w:qFormat/>
    <w:rsid w:val="001B4185"/>
    <w:pPr>
      <w:outlineLvl w:val="9"/>
    </w:pPr>
  </w:style>
  <w:style w:type="paragraph" w:styleId="Tekstpodstawowy">
    <w:name w:val="Body Text"/>
    <w:basedOn w:val="Normalny"/>
    <w:link w:val="TekstpodstawowyZnak"/>
    <w:unhideWhenUsed/>
    <w:rsid w:val="00AB5F67"/>
    <w:pPr>
      <w:jc w:val="both"/>
    </w:pPr>
  </w:style>
  <w:style w:type="character" w:customStyle="1" w:styleId="TekstpodstawowyZnak">
    <w:name w:val="Tekst podstawowy Znak"/>
    <w:link w:val="Tekstpodstawowy"/>
    <w:rsid w:val="00AB5F67"/>
    <w:rPr>
      <w:rFonts w:ascii="Times New Roman" w:eastAsia="Times New Roman" w:hAnsi="Times New Roman" w:cs="Times New Roman"/>
      <w:sz w:val="24"/>
      <w:szCs w:val="24"/>
      <w:lang w:val="pl-PL" w:eastAsia="pl-PL" w:bidi="ar-SA"/>
    </w:rPr>
  </w:style>
  <w:style w:type="paragraph" w:styleId="Tekstpodstawowywcity">
    <w:name w:val="Body Text Indent"/>
    <w:basedOn w:val="Normalny"/>
    <w:link w:val="TekstpodstawowywcityZnak"/>
    <w:uiPriority w:val="99"/>
    <w:semiHidden/>
    <w:unhideWhenUsed/>
    <w:rsid w:val="00AB5F67"/>
    <w:pPr>
      <w:spacing w:after="120"/>
      <w:ind w:left="283"/>
    </w:pPr>
  </w:style>
  <w:style w:type="character" w:customStyle="1" w:styleId="TekstpodstawowywcityZnak">
    <w:name w:val="Tekst podstawowy wcięty Znak"/>
    <w:link w:val="Tekstpodstawowywcity"/>
    <w:uiPriority w:val="99"/>
    <w:semiHidden/>
    <w:rsid w:val="00AB5F67"/>
    <w:rPr>
      <w:rFonts w:ascii="Times New Roman" w:eastAsia="Times New Roman" w:hAnsi="Times New Roman" w:cs="Times New Roman"/>
      <w:sz w:val="24"/>
      <w:szCs w:val="24"/>
      <w:lang w:val="pl-PL" w:eastAsia="pl-PL" w:bidi="ar-SA"/>
    </w:rPr>
  </w:style>
  <w:style w:type="paragraph" w:styleId="Listapunktowana2">
    <w:name w:val="List Bullet 2"/>
    <w:basedOn w:val="Normalny"/>
    <w:uiPriority w:val="99"/>
    <w:unhideWhenUsed/>
    <w:rsid w:val="00AB5F67"/>
    <w:pPr>
      <w:numPr>
        <w:numId w:val="2"/>
      </w:numPr>
      <w:contextualSpacing/>
    </w:pPr>
  </w:style>
  <w:style w:type="character" w:customStyle="1" w:styleId="TytulArial20Znak">
    <w:name w:val="Tytul Arial 20 Znak"/>
    <w:link w:val="TytulArial20"/>
    <w:locked/>
    <w:rsid w:val="00AB5F67"/>
    <w:rPr>
      <w:rFonts w:ascii="Arial" w:hAnsi="Arial" w:cs="Arial"/>
      <w:b/>
      <w:bCs/>
      <w:color w:val="92D050"/>
      <w:sz w:val="40"/>
      <w:szCs w:val="40"/>
    </w:rPr>
  </w:style>
  <w:style w:type="paragraph" w:customStyle="1" w:styleId="TytulArial20">
    <w:name w:val="Tytul Arial 20"/>
    <w:basedOn w:val="Nagwek2"/>
    <w:link w:val="TytulArial20Znak"/>
    <w:qFormat/>
    <w:rsid w:val="00AB5F67"/>
    <w:pPr>
      <w:keepNext/>
      <w:keepLines/>
      <w:spacing w:line="276" w:lineRule="auto"/>
    </w:pPr>
    <w:rPr>
      <w:rFonts w:ascii="Arial" w:eastAsia="Calibri" w:hAnsi="Arial" w:cs="Arial"/>
      <w:color w:val="92D050"/>
      <w:sz w:val="40"/>
      <w:szCs w:val="40"/>
      <w:lang w:val="en-US" w:eastAsia="en-US" w:bidi="en-US"/>
    </w:rPr>
  </w:style>
  <w:style w:type="paragraph" w:customStyle="1" w:styleId="StronaTytuowaAutorzy">
    <w:name w:val="Strona Tytułowa Autorzy"/>
    <w:qFormat/>
    <w:rsid w:val="00AB5F67"/>
    <w:pPr>
      <w:jc w:val="center"/>
    </w:pPr>
    <w:rPr>
      <w:rFonts w:ascii="Roboto Light" w:hAnsi="Roboto Light"/>
      <w:color w:val="000000"/>
      <w:sz w:val="32"/>
      <w:szCs w:val="32"/>
      <w:lang w:eastAsia="en-US"/>
    </w:rPr>
  </w:style>
  <w:style w:type="paragraph" w:customStyle="1" w:styleId="StronaTytuowaTytu">
    <w:name w:val="Strona Tytułowa Tytuł"/>
    <w:qFormat/>
    <w:rsid w:val="00AB5F67"/>
    <w:pPr>
      <w:suppressAutoHyphens/>
      <w:jc w:val="center"/>
    </w:pPr>
    <w:rPr>
      <w:rFonts w:ascii="Roboto" w:hAnsi="Roboto"/>
      <w:sz w:val="64"/>
      <w:szCs w:val="22"/>
      <w:lang w:eastAsia="en-US"/>
    </w:rPr>
  </w:style>
  <w:style w:type="paragraph" w:customStyle="1" w:styleId="StronaTytuowaCopyright">
    <w:name w:val="Strona Tytułowa Copyright"/>
    <w:basedOn w:val="Normalny"/>
    <w:qFormat/>
    <w:rsid w:val="00AB5F67"/>
    <w:pPr>
      <w:spacing w:line="276" w:lineRule="auto"/>
      <w:jc w:val="center"/>
    </w:pPr>
    <w:rPr>
      <w:rFonts w:ascii="Roboto Light" w:eastAsia="Calibri" w:hAnsi="Roboto Light"/>
      <w:iCs/>
      <w:color w:val="000000"/>
      <w:sz w:val="20"/>
      <w:szCs w:val="20"/>
      <w:lang w:eastAsia="en-US"/>
    </w:rPr>
  </w:style>
  <w:style w:type="paragraph" w:styleId="Tekstdymka">
    <w:name w:val="Balloon Text"/>
    <w:basedOn w:val="Normalny"/>
    <w:link w:val="TekstdymkaZnak"/>
    <w:uiPriority w:val="99"/>
    <w:semiHidden/>
    <w:unhideWhenUsed/>
    <w:rsid w:val="00AB5F67"/>
    <w:rPr>
      <w:rFonts w:ascii="Tahoma" w:hAnsi="Tahoma" w:cs="Tahoma"/>
      <w:sz w:val="16"/>
      <w:szCs w:val="16"/>
    </w:rPr>
  </w:style>
  <w:style w:type="character" w:customStyle="1" w:styleId="TekstdymkaZnak">
    <w:name w:val="Tekst dymka Znak"/>
    <w:link w:val="Tekstdymka"/>
    <w:uiPriority w:val="99"/>
    <w:semiHidden/>
    <w:rsid w:val="00AB5F67"/>
    <w:rPr>
      <w:rFonts w:ascii="Tahoma" w:eastAsia="Times New Roman" w:hAnsi="Tahoma" w:cs="Tahoma"/>
      <w:sz w:val="16"/>
      <w:szCs w:val="16"/>
      <w:lang w:val="pl-PL" w:eastAsia="pl-PL" w:bidi="ar-SA"/>
    </w:rPr>
  </w:style>
  <w:style w:type="character" w:styleId="Odwoaniedokomentarza">
    <w:name w:val="annotation reference"/>
    <w:uiPriority w:val="99"/>
    <w:semiHidden/>
    <w:unhideWhenUsed/>
    <w:rsid w:val="00F231A3"/>
    <w:rPr>
      <w:sz w:val="18"/>
      <w:szCs w:val="18"/>
    </w:rPr>
  </w:style>
  <w:style w:type="paragraph" w:styleId="Tekstkomentarza">
    <w:name w:val="annotation text"/>
    <w:basedOn w:val="Normalny"/>
    <w:link w:val="TekstkomentarzaZnak"/>
    <w:uiPriority w:val="99"/>
    <w:semiHidden/>
    <w:unhideWhenUsed/>
    <w:rsid w:val="00F231A3"/>
  </w:style>
  <w:style w:type="character" w:customStyle="1" w:styleId="TekstkomentarzaZnak">
    <w:name w:val="Tekst komentarza Znak"/>
    <w:link w:val="Tekstkomentarza"/>
    <w:uiPriority w:val="99"/>
    <w:semiHidden/>
    <w:rsid w:val="00F231A3"/>
    <w:rPr>
      <w:rFonts w:ascii="Times New Roman" w:eastAsia="Times New Roman" w:hAnsi="Times New Roman" w:cs="Times New Roman"/>
      <w:sz w:val="24"/>
      <w:szCs w:val="24"/>
      <w:lang w:val="pl-PL" w:eastAsia="pl-PL" w:bidi="ar-SA"/>
    </w:rPr>
  </w:style>
  <w:style w:type="paragraph" w:styleId="Tematkomentarza">
    <w:name w:val="annotation subject"/>
    <w:basedOn w:val="Tekstkomentarza"/>
    <w:next w:val="Tekstkomentarza"/>
    <w:link w:val="TematkomentarzaZnak"/>
    <w:uiPriority w:val="99"/>
    <w:semiHidden/>
    <w:unhideWhenUsed/>
    <w:rsid w:val="00F231A3"/>
    <w:rPr>
      <w:b/>
      <w:bCs/>
      <w:sz w:val="20"/>
      <w:szCs w:val="20"/>
    </w:rPr>
  </w:style>
  <w:style w:type="character" w:customStyle="1" w:styleId="TematkomentarzaZnak">
    <w:name w:val="Temat komentarza Znak"/>
    <w:link w:val="Tematkomentarza"/>
    <w:uiPriority w:val="99"/>
    <w:semiHidden/>
    <w:rsid w:val="00F231A3"/>
    <w:rPr>
      <w:rFonts w:ascii="Times New Roman" w:eastAsia="Times New Roman" w:hAnsi="Times New Roman" w:cs="Times New Roman"/>
      <w:b/>
      <w:bCs/>
      <w:sz w:val="20"/>
      <w:szCs w:val="20"/>
      <w:lang w:val="pl-PL" w:eastAsia="pl-PL" w:bidi="ar-SA"/>
    </w:rPr>
  </w:style>
  <w:style w:type="paragraph" w:styleId="Tekstpodstawowy3">
    <w:name w:val="Body Text 3"/>
    <w:basedOn w:val="Normalny"/>
    <w:link w:val="Tekstpodstawowy3Znak"/>
    <w:uiPriority w:val="99"/>
    <w:semiHidden/>
    <w:unhideWhenUsed/>
    <w:rsid w:val="00692568"/>
    <w:pPr>
      <w:spacing w:after="120"/>
    </w:pPr>
    <w:rPr>
      <w:sz w:val="16"/>
      <w:szCs w:val="16"/>
    </w:rPr>
  </w:style>
  <w:style w:type="character" w:customStyle="1" w:styleId="Tekstpodstawowy3Znak">
    <w:name w:val="Tekst podstawowy 3 Znak"/>
    <w:link w:val="Tekstpodstawowy3"/>
    <w:uiPriority w:val="99"/>
    <w:semiHidden/>
    <w:rsid w:val="00692568"/>
    <w:rPr>
      <w:rFonts w:ascii="Times New Roman" w:eastAsia="Times New Roman" w:hAnsi="Times New Roman" w:cs="Times New Roman"/>
      <w:sz w:val="16"/>
      <w:szCs w:val="16"/>
      <w:lang w:val="pl-PL" w:eastAsia="pl-PL" w:bidi="ar-SA"/>
    </w:rPr>
  </w:style>
  <w:style w:type="character" w:styleId="Tekstzastpczy">
    <w:name w:val="Placeholder Text"/>
    <w:basedOn w:val="Domylnaczcionkaakapitu"/>
    <w:uiPriority w:val="99"/>
    <w:semiHidden/>
    <w:rsid w:val="000F729F"/>
    <w:rPr>
      <w:color w:val="808080"/>
    </w:rPr>
  </w:style>
  <w:style w:type="character" w:customStyle="1" w:styleId="st">
    <w:name w:val="st"/>
    <w:basedOn w:val="Domylnaczcionkaakapitu"/>
    <w:uiPriority w:val="99"/>
    <w:rsid w:val="007812F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3990455">
      <w:bodyDiv w:val="1"/>
      <w:marLeft w:val="0"/>
      <w:marRight w:val="0"/>
      <w:marTop w:val="0"/>
      <w:marBottom w:val="0"/>
      <w:divBdr>
        <w:top w:val="none" w:sz="0" w:space="0" w:color="auto"/>
        <w:left w:val="none" w:sz="0" w:space="0" w:color="auto"/>
        <w:bottom w:val="none" w:sz="0" w:space="0" w:color="auto"/>
        <w:right w:val="none" w:sz="0" w:space="0" w:color="auto"/>
      </w:divBdr>
    </w:div>
    <w:div w:id="156580593">
      <w:bodyDiv w:val="1"/>
      <w:marLeft w:val="0"/>
      <w:marRight w:val="0"/>
      <w:marTop w:val="0"/>
      <w:marBottom w:val="0"/>
      <w:divBdr>
        <w:top w:val="none" w:sz="0" w:space="0" w:color="auto"/>
        <w:left w:val="none" w:sz="0" w:space="0" w:color="auto"/>
        <w:bottom w:val="none" w:sz="0" w:space="0" w:color="auto"/>
        <w:right w:val="none" w:sz="0" w:space="0" w:color="auto"/>
      </w:divBdr>
    </w:div>
    <w:div w:id="218322880">
      <w:bodyDiv w:val="1"/>
      <w:marLeft w:val="0"/>
      <w:marRight w:val="0"/>
      <w:marTop w:val="0"/>
      <w:marBottom w:val="0"/>
      <w:divBdr>
        <w:top w:val="none" w:sz="0" w:space="0" w:color="auto"/>
        <w:left w:val="none" w:sz="0" w:space="0" w:color="auto"/>
        <w:bottom w:val="none" w:sz="0" w:space="0" w:color="auto"/>
        <w:right w:val="none" w:sz="0" w:space="0" w:color="auto"/>
      </w:divBdr>
    </w:div>
    <w:div w:id="896285758">
      <w:bodyDiv w:val="1"/>
      <w:marLeft w:val="0"/>
      <w:marRight w:val="0"/>
      <w:marTop w:val="0"/>
      <w:marBottom w:val="0"/>
      <w:divBdr>
        <w:top w:val="none" w:sz="0" w:space="0" w:color="auto"/>
        <w:left w:val="none" w:sz="0" w:space="0" w:color="auto"/>
        <w:bottom w:val="none" w:sz="0" w:space="0" w:color="auto"/>
        <w:right w:val="none" w:sz="0" w:space="0" w:color="auto"/>
      </w:divBdr>
    </w:div>
    <w:div w:id="1757169454">
      <w:bodyDiv w:val="1"/>
      <w:marLeft w:val="0"/>
      <w:marRight w:val="0"/>
      <w:marTop w:val="0"/>
      <w:marBottom w:val="0"/>
      <w:divBdr>
        <w:top w:val="none" w:sz="0" w:space="0" w:color="auto"/>
        <w:left w:val="none" w:sz="0" w:space="0" w:color="auto"/>
        <w:bottom w:val="none" w:sz="0" w:space="0" w:color="auto"/>
        <w:right w:val="none" w:sz="0" w:space="0" w:color="auto"/>
      </w:divBdr>
    </w:div>
    <w:div w:id="21346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3984-7BC7-4650-90EA-6CC31E8C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3998</Words>
  <Characters>23988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jkozubal</cp:lastModifiedBy>
  <cp:revision>4</cp:revision>
  <dcterms:created xsi:type="dcterms:W3CDTF">2022-09-11T10:32:00Z</dcterms:created>
  <dcterms:modified xsi:type="dcterms:W3CDTF">2022-09-11T11:08:00Z</dcterms:modified>
</cp:coreProperties>
</file>