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50F" w:rsidRDefault="0058450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B5DA2E" wp14:editId="0B801651">
                <wp:simplePos x="0" y="0"/>
                <wp:positionH relativeFrom="column">
                  <wp:posOffset>1896110</wp:posOffset>
                </wp:positionH>
                <wp:positionV relativeFrom="paragraph">
                  <wp:posOffset>-109220</wp:posOffset>
                </wp:positionV>
                <wp:extent cx="1828800" cy="1828800"/>
                <wp:effectExtent l="0" t="0" r="0" b="1270"/>
                <wp:wrapSquare wrapText="bothSides"/>
                <wp:docPr id="1" name="Blok tex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450F" w:rsidRPr="0058450F" w:rsidRDefault="0058450F" w:rsidP="0058450F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8450F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DÚHA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1" o:spid="_x0000_s1026" type="#_x0000_t202" style="position:absolute;margin-left:149.3pt;margin-top:-8.6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" filled="f" stroked="f">
                <v:fill o:detectmouseclick="t"/>
                <v:textbox style="mso-fit-shape-to-text:t">
                  <w:txbxContent>
                    <w:p w:rsidR="0058450F" w:rsidRPr="0058450F" w:rsidRDefault="0058450F" w:rsidP="0058450F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8450F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DÚHA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450F" w:rsidRDefault="0058450F"/>
    <w:p w:rsidR="0058450F" w:rsidRDefault="0058450F"/>
    <w:p w:rsidR="00787CC0" w:rsidRDefault="0058450F" w:rsidP="0058450F">
      <w:pPr>
        <w:pStyle w:val="Odsekzoznamu"/>
        <w:numPr>
          <w:ilvl w:val="0"/>
          <w:numId w:val="1"/>
        </w:numPr>
      </w:pPr>
      <w:r>
        <w:t>dúhu môžeme pozorovať ak niekde prší a zároveň svieti slnko.</w:t>
      </w:r>
    </w:p>
    <w:p w:rsidR="0058450F" w:rsidRDefault="0058450F" w:rsidP="0058450F">
      <w:pPr>
        <w:pStyle w:val="Odsekzoznamu"/>
        <w:numPr>
          <w:ilvl w:val="0"/>
          <w:numId w:val="1"/>
        </w:numPr>
      </w:pPr>
      <w:r>
        <w:t xml:space="preserve">slnko musí byť za chrbtom, obvykle západným smerom na pozadí temných mrakov. </w:t>
      </w:r>
    </w:p>
    <w:p w:rsidR="0058450F" w:rsidRDefault="0058450F" w:rsidP="0058450F">
      <w:pPr>
        <w:pStyle w:val="Odsekzoznamu"/>
        <w:numPr>
          <w:ilvl w:val="0"/>
          <w:numId w:val="1"/>
        </w:numPr>
      </w:pPr>
      <w:r>
        <w:t>stred dúhy leží medzi pozorovateľom a slnkom a uhol medzi touto priamkou a oblúkom dúhy je vždy 42°.</w:t>
      </w:r>
    </w:p>
    <w:p w:rsidR="0058450F" w:rsidRDefault="0058450F" w:rsidP="00853F14">
      <w:pPr>
        <w:pStyle w:val="Odsekzoznamu"/>
        <w:numPr>
          <w:ilvl w:val="0"/>
          <w:numId w:val="1"/>
        </w:numPr>
        <w:jc w:val="both"/>
      </w:pPr>
      <w:r w:rsidRPr="0058450F">
        <w:drawing>
          <wp:anchor distT="0" distB="0" distL="114300" distR="114300" simplePos="0" relativeHeight="251660288" behindDoc="0" locked="0" layoutInCell="1" allowOverlap="1" wp14:anchorId="644A95CB" wp14:editId="1C617A4B">
            <wp:simplePos x="0" y="0"/>
            <wp:positionH relativeFrom="column">
              <wp:posOffset>311785</wp:posOffset>
            </wp:positionH>
            <wp:positionV relativeFrom="paragraph">
              <wp:posOffset>55245</wp:posOffset>
            </wp:positionV>
            <wp:extent cx="5238115" cy="1938020"/>
            <wp:effectExtent l="0" t="0" r="635" b="5080"/>
            <wp:wrapSquare wrapText="bothSides"/>
            <wp:docPr id="2" name="Obrázok 2" descr="http://www.islamweb.sk/stranky/premusli/Kutik/duha/04duh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slamweb.sk/stranky/premusli/Kutik/duha/04duh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veľkosť tohto uhla súvisí s lomom svetelného lúča vo vode.</w:t>
      </w:r>
    </w:p>
    <w:p w:rsidR="00853F14" w:rsidRDefault="00853F14" w:rsidP="00853F14">
      <w:pPr>
        <w:pStyle w:val="Odsekzoznamu"/>
        <w:numPr>
          <w:ilvl w:val="0"/>
          <w:numId w:val="1"/>
        </w:numPr>
        <w:jc w:val="both"/>
      </w:pPr>
      <w:r>
        <w:t>farby dúhy vznikajú rozkladom viditeľného slnečného svetla (i. Newton). Dúha je dôsledok dvojitého lomu slnečného lúča, prechádzajúceho dažďovou kvapkou, obvykle o priemere 2 mm a navyše ešte jedného odrazu na jej vnútornom okraji.</w:t>
      </w:r>
    </w:p>
    <w:p w:rsidR="0058450F" w:rsidRDefault="00A43B7F" w:rsidP="0058450F">
      <w:pPr>
        <w:pStyle w:val="Odsekzoznamu"/>
        <w:numPr>
          <w:ilvl w:val="0"/>
          <w:numId w:val="1"/>
        </w:numPr>
        <w:jc w:val="both"/>
      </w:pPr>
      <w:r>
        <w:t>každá dúha leží na povrchu mysleného kužeľa, ktorý má vrchol v očiach pozorovateľa. Rozmery kužeľa a teda aj pomer dúhy závisia od vzdialenosti dažďa; čím je bližšie tým je menší oblúk.</w:t>
      </w:r>
    </w:p>
    <w:p w:rsidR="00A43B7F" w:rsidRDefault="00A43B7F" w:rsidP="00A43B7F">
      <w:pPr>
        <w:pStyle w:val="Odsekzoznamu"/>
        <w:numPr>
          <w:ilvl w:val="0"/>
          <w:numId w:val="1"/>
        </w:numPr>
        <w:jc w:val="both"/>
      </w:pPr>
      <w:r>
        <w:t>čím je slnko vyššie tým je dúha menej pozorovateľná; dúhu neuvidíme u nás na poludnie, ale ráno alebo popoludní a najkrajšie sú na jeseň.</w:t>
      </w:r>
    </w:p>
    <w:p w:rsidR="00A43B7F" w:rsidRDefault="00A43B7F" w:rsidP="00A43B7F">
      <w:pPr>
        <w:pStyle w:val="Odsekzoznamu"/>
        <w:numPr>
          <w:ilvl w:val="0"/>
          <w:numId w:val="1"/>
        </w:numPr>
        <w:jc w:val="both"/>
      </w:pPr>
      <w:r>
        <w:t>niekedy môžeme pozorovať dve dúhy. Jedna je výrazná a druhá – vyššie je svetlejšia a má obrátené farby.</w:t>
      </w:r>
    </w:p>
    <w:p w:rsidR="00A43B7F" w:rsidRDefault="009F73E9" w:rsidP="00A43B7F">
      <w:pPr>
        <w:pStyle w:val="Odsekzoznamu"/>
        <w:numPr>
          <w:ilvl w:val="0"/>
          <w:numId w:val="1"/>
        </w:numPr>
        <w:jc w:val="both"/>
      </w:pPr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 wp14:anchorId="18E6E5A6" wp14:editId="6D04DD6F">
            <wp:simplePos x="0" y="0"/>
            <wp:positionH relativeFrom="column">
              <wp:posOffset>3024505</wp:posOffset>
            </wp:positionH>
            <wp:positionV relativeFrom="paragraph">
              <wp:posOffset>1082040</wp:posOffset>
            </wp:positionV>
            <wp:extent cx="2876550" cy="2319655"/>
            <wp:effectExtent l="0" t="0" r="0" b="4445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B7F">
        <w:t xml:space="preserve">to, že dúha má tvar </w:t>
      </w:r>
      <w:proofErr w:type="spellStart"/>
      <w:r w:rsidR="00A43B7F">
        <w:t>polkružnice</w:t>
      </w:r>
      <w:proofErr w:type="spellEnd"/>
      <w:r w:rsidR="00A43B7F">
        <w:t xml:space="preserve"> závisí od tvaru kvapky. Ak by sme sedeli v lietadle videli by sme ju ako kružnicu.</w:t>
      </w:r>
    </w:p>
    <w:p w:rsidR="0058450F" w:rsidRDefault="0058450F" w:rsidP="0058450F"/>
    <w:p w:rsidR="00A43B7F" w:rsidRDefault="009F73E9" w:rsidP="0058450F">
      <w:r w:rsidRPr="00A43B7F">
        <w:drawing>
          <wp:anchor distT="0" distB="0" distL="114300" distR="114300" simplePos="0" relativeHeight="251663360" behindDoc="0" locked="0" layoutInCell="1" allowOverlap="1" wp14:anchorId="5DEFEDCF" wp14:editId="5883121D">
            <wp:simplePos x="0" y="0"/>
            <wp:positionH relativeFrom="column">
              <wp:posOffset>-73660</wp:posOffset>
            </wp:positionH>
            <wp:positionV relativeFrom="paragraph">
              <wp:posOffset>241935</wp:posOffset>
            </wp:positionV>
            <wp:extent cx="2505710" cy="2232660"/>
            <wp:effectExtent l="0" t="0" r="8890" b="0"/>
            <wp:wrapSquare wrapText="bothSides"/>
            <wp:docPr id="5" name="Obrázok 5" descr="http://hockicko.uniza.sk/semestralky/prace/p039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ockicko.uniza.sk/semestralky/prace/p039/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B7F" w:rsidRDefault="00A43B7F" w:rsidP="0058450F"/>
    <w:p w:rsidR="00A43B7F" w:rsidRDefault="00A43B7F" w:rsidP="0058450F"/>
    <w:p w:rsidR="00A43B7F" w:rsidRDefault="00A43B7F" w:rsidP="0058450F"/>
    <w:p w:rsidR="00A43B7F" w:rsidRDefault="00A43B7F" w:rsidP="0058450F"/>
    <w:p w:rsidR="00A43B7F" w:rsidRDefault="00A43B7F" w:rsidP="0058450F"/>
    <w:p w:rsidR="009F73E9" w:rsidRDefault="009F73E9" w:rsidP="0058450F">
      <w:r w:rsidRPr="00A43B7F">
        <w:lastRenderedPageBreak/>
        <w:drawing>
          <wp:anchor distT="0" distB="0" distL="114300" distR="114300" simplePos="0" relativeHeight="251662336" behindDoc="0" locked="0" layoutInCell="1" allowOverlap="1" wp14:anchorId="0FAB8DE0" wp14:editId="436E760F">
            <wp:simplePos x="0" y="0"/>
            <wp:positionH relativeFrom="column">
              <wp:posOffset>-80645</wp:posOffset>
            </wp:positionH>
            <wp:positionV relativeFrom="paragraph">
              <wp:posOffset>3162935</wp:posOffset>
            </wp:positionV>
            <wp:extent cx="5760720" cy="4320540"/>
            <wp:effectExtent l="0" t="0" r="0" b="3810"/>
            <wp:wrapSquare wrapText="bothSides"/>
            <wp:docPr id="4" name="Obrázok 4" descr="http://www.aldebaran.cz/bulletin/2012_25/Rainbow_formatio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ldebaran.cz/bulletin/2012_25/Rainbow_formation_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F14">
        <w:drawing>
          <wp:anchor distT="0" distB="0" distL="114300" distR="114300" simplePos="0" relativeHeight="251661312" behindDoc="0" locked="0" layoutInCell="1" allowOverlap="1" wp14:anchorId="3A45BB15" wp14:editId="2026E853">
            <wp:simplePos x="0" y="0"/>
            <wp:positionH relativeFrom="column">
              <wp:posOffset>-85090</wp:posOffset>
            </wp:positionH>
            <wp:positionV relativeFrom="paragraph">
              <wp:posOffset>-13970</wp:posOffset>
            </wp:positionV>
            <wp:extent cx="5760720" cy="2875915"/>
            <wp:effectExtent l="0" t="0" r="0" b="635"/>
            <wp:wrapSquare wrapText="bothSides"/>
            <wp:docPr id="3" name="Obrázok 3" descr="http://www.aldebaran.cz/bulletin/2012_25/Rainbow_formation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ldebaran.cz/bulletin/2012_25/Rainbow_formation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3E9" w:rsidRDefault="009F73E9" w:rsidP="009F73E9">
      <w:hyperlink r:id="rId11" w:history="1">
        <w:r w:rsidRPr="00F65CFB">
          <w:rPr>
            <w:rStyle w:val="Hypertextovprepojenie"/>
          </w:rPr>
          <w:t>http://www.aldebaran.cz/bulletin/2012_25_blu.php</w:t>
        </w:r>
      </w:hyperlink>
    </w:p>
    <w:p w:rsidR="009F73E9" w:rsidRDefault="009F73E9" w:rsidP="0058450F"/>
    <w:p w:rsidR="0058450F" w:rsidRDefault="0058450F" w:rsidP="0058450F">
      <w:bookmarkStart w:id="0" w:name="_GoBack"/>
      <w:bookmarkEnd w:id="0"/>
    </w:p>
    <w:sectPr w:rsidR="005845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9pt;height:9pt" o:bullet="t">
        <v:imagedata r:id="rId1" o:title="BD14755_"/>
      </v:shape>
    </w:pict>
  </w:numPicBullet>
  <w:abstractNum w:abstractNumId="0">
    <w:nsid w:val="7E6A00A0"/>
    <w:multiLevelType w:val="hybridMultilevel"/>
    <w:tmpl w:val="25EC5C3E"/>
    <w:lvl w:ilvl="0" w:tplc="55B69F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50F"/>
    <w:rsid w:val="0058450F"/>
    <w:rsid w:val="00787CC0"/>
    <w:rsid w:val="00853F14"/>
    <w:rsid w:val="009F73E9"/>
    <w:rsid w:val="00A43B7F"/>
    <w:rsid w:val="00F9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91010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91010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8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8450F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A43B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91010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91010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8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8450F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A43B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://www.aldebaran.cz/bulletin/2012_25_blu.php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Ucitel</cp:lastModifiedBy>
  <cp:revision>1</cp:revision>
  <dcterms:created xsi:type="dcterms:W3CDTF">2013-11-17T20:36:00Z</dcterms:created>
  <dcterms:modified xsi:type="dcterms:W3CDTF">2013-11-17T21:16:00Z</dcterms:modified>
</cp:coreProperties>
</file>