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6"/>
        <w:tblW w:w="9475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938"/>
      </w:tblGrid>
      <w:tr w:rsidR="001A3923" w:rsidRPr="001A3923" w:rsidTr="001A3923">
        <w:trPr>
          <w:trHeight w:val="1555"/>
        </w:trPr>
        <w:tc>
          <w:tcPr>
            <w:tcW w:w="1537" w:type="dxa"/>
            <w:tcBorders>
              <w:bottom w:val="single" w:sz="12" w:space="0" w:color="auto"/>
            </w:tcBorders>
          </w:tcPr>
          <w:p w:rsidR="001A3923" w:rsidRPr="001A3923" w:rsidRDefault="001A3923" w:rsidP="001A3923">
            <w:pPr>
              <w:spacing w:after="0" w:line="240" w:lineRule="atLeast"/>
              <w:rPr>
                <w:rFonts w:eastAsia="Times New Roman"/>
                <w:b/>
                <w:sz w:val="32"/>
                <w:szCs w:val="32"/>
                <w:lang w:eastAsia="sk-SK"/>
              </w:rPr>
            </w:pPr>
            <w:r w:rsidRPr="001A3923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161925</wp:posOffset>
                  </wp:positionV>
                  <wp:extent cx="752475" cy="754380"/>
                  <wp:effectExtent l="19050" t="0" r="9525" b="0"/>
                  <wp:wrapNone/>
                  <wp:docPr id="2" name="Obrázok 13" descr="Logo_Filmova 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ilmova 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1A3923" w:rsidRPr="001A3923" w:rsidRDefault="001A3923" w:rsidP="001A3923">
            <w:pPr>
              <w:spacing w:before="240" w:after="0" w:line="240" w:lineRule="auto"/>
              <w:ind w:right="-346"/>
              <w:rPr>
                <w:rFonts w:eastAsia="Times New Roman"/>
                <w:b/>
                <w:sz w:val="29"/>
                <w:szCs w:val="29"/>
                <w:lang w:eastAsia="sk-SK"/>
              </w:rPr>
            </w:pPr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Súkromná stredná umelecká škola filmová, </w:t>
            </w:r>
            <w:proofErr w:type="spellStart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 2, Košice </w:t>
            </w:r>
            <w:proofErr w:type="spellStart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2, 040 11  Košice - Západ</w:t>
            </w:r>
            <w:r w:rsidRPr="001A392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  <w:p w:rsidR="001A3923" w:rsidRPr="001A3923" w:rsidRDefault="001A3923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Tel.: +421 55 685 77 48, Mobil: +421 905 819 348, </w:t>
            </w:r>
            <w:hyperlink r:id="rId6" w:history="1">
              <w:r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info@filmovaskola.sk</w:t>
              </w:r>
            </w:hyperlink>
          </w:p>
          <w:p w:rsidR="001A3923" w:rsidRPr="001A3923" w:rsidRDefault="000B5B8D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hyperlink r:id="rId7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hyperlink r:id="rId8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www.filmovaskola.edupage.sk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1A3923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A3923" w:rsidRPr="005832F8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ŠKOLSKÝ</w:t>
      </w:r>
      <w:r w:rsidRPr="0042602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UČEBNÝ PLÁN ŠTUDIJNÉHO ODBORU  </w:t>
      </w:r>
      <w:r w:rsidRPr="004260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8290 M </w:t>
      </w:r>
      <w:r w:rsidRPr="00426023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 xml:space="preserve">masmediálna tvorba </w:t>
      </w:r>
      <w:r w:rsidR="00E272F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od</w:t>
      </w:r>
      <w:r w:rsidRPr="004260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 šk. r. 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201</w:t>
      </w:r>
      <w:r w:rsidR="004D2217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7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/201</w:t>
      </w:r>
      <w:r w:rsidR="004D2217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(tried</w:t>
      </w:r>
      <w:r w:rsidR="00E272FC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72FC">
        <w:rPr>
          <w:rFonts w:ascii="Arial" w:eastAsia="Times New Roman" w:hAnsi="Arial" w:cs="Arial"/>
          <w:color w:val="FF0000"/>
          <w:sz w:val="24"/>
          <w:szCs w:val="24"/>
          <w:lang w:eastAsia="ar-SA"/>
        </w:rPr>
        <w:t>II</w:t>
      </w:r>
      <w:r>
        <w:rPr>
          <w:rFonts w:ascii="Arial" w:eastAsia="Times New Roman" w:hAnsi="Arial" w:cs="Arial"/>
          <w:color w:val="FF0000"/>
          <w:sz w:val="24"/>
          <w:szCs w:val="24"/>
          <w:lang w:eastAsia="ar-SA"/>
        </w:rPr>
        <w:t>.F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1A3923" w:rsidRPr="00E95D4E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ar-SA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 xml:space="preserve">v súlade so schváleným ŠVP OVP pre skupinu št. odb. 82 Umenie a umelecko-remeselná tvorba I,  </w:t>
      </w:r>
    </w:p>
    <w:p w:rsidR="001A3923" w:rsidRPr="00E95D4E" w:rsidRDefault="001A3923" w:rsidP="00DA7995">
      <w:pPr>
        <w:suppressAutoHyphens/>
        <w:spacing w:after="0" w:line="240" w:lineRule="auto"/>
        <w:jc w:val="center"/>
        <w:rPr>
          <w:rFonts w:ascii="Arial" w:hAnsi="Arial" w:cs="Arial"/>
          <w:color w:val="4F81BD"/>
          <w:sz w:val="20"/>
          <w:szCs w:val="20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>MŠVVaŠ SR dňa</w:t>
      </w:r>
      <w:r w:rsidRPr="00E95D4E">
        <w:rPr>
          <w:rFonts w:ascii="Arial" w:eastAsia="Times New Roman" w:hAnsi="Arial" w:cs="Arial"/>
          <w:b/>
          <w:color w:val="4F81BD"/>
          <w:sz w:val="20"/>
          <w:szCs w:val="20"/>
          <w:lang w:eastAsia="ar-SA"/>
        </w:rPr>
        <w:t xml:space="preserve"> </w:t>
      </w:r>
      <w:r w:rsidRPr="00E95D4E">
        <w:rPr>
          <w:rFonts w:ascii="Arial" w:hAnsi="Arial" w:cs="Arial"/>
          <w:color w:val="4F81BD"/>
          <w:sz w:val="20"/>
          <w:szCs w:val="20"/>
        </w:rPr>
        <w:t xml:space="preserve">15. januára 2013 pod číslom 2013-762/1852:7-925 </w:t>
      </w:r>
      <w:r w:rsidR="00DA7995">
        <w:rPr>
          <w:rFonts w:ascii="Arial" w:hAnsi="Arial" w:cs="Arial"/>
          <w:color w:val="4F81BD"/>
          <w:sz w:val="20"/>
          <w:szCs w:val="20"/>
        </w:rPr>
        <w:t>a jeho Dodatkom č. 1 zo 6. júla 2016</w:t>
      </w:r>
      <w:r w:rsidR="00DA7995" w:rsidRPr="00DA7995">
        <w:t xml:space="preserve"> </w:t>
      </w:r>
      <w:r w:rsidR="00DA7995">
        <w:rPr>
          <w:rFonts w:ascii="Arial" w:hAnsi="Arial" w:cs="Arial"/>
          <w:color w:val="4F81BD"/>
          <w:sz w:val="20"/>
          <w:szCs w:val="20"/>
        </w:rPr>
        <w:t xml:space="preserve">pod číslom 2016-9967/29154:25 </w:t>
      </w:r>
      <w:r w:rsidR="00DA7995" w:rsidRPr="00DA7995">
        <w:rPr>
          <w:rFonts w:ascii="Arial" w:hAnsi="Arial" w:cs="Arial"/>
          <w:color w:val="4F81BD"/>
          <w:sz w:val="20"/>
          <w:szCs w:val="20"/>
        </w:rPr>
        <w:t>s účinnosťou od 1. septembra 2016 začínajúc prvým ročníkom</w:t>
      </w:r>
      <w:r w:rsidR="00DA7995">
        <w:rPr>
          <w:rFonts w:ascii="Arial" w:hAnsi="Arial" w:cs="Arial"/>
          <w:color w:val="4F81BD"/>
          <w:sz w:val="20"/>
          <w:szCs w:val="20"/>
        </w:rPr>
        <w:t>.</w:t>
      </w:r>
    </w:p>
    <w:tbl>
      <w:tblPr>
        <w:tblW w:w="9561" w:type="dxa"/>
        <w:jc w:val="center"/>
        <w:tblLayout w:type="fixed"/>
        <w:tblLook w:val="0000" w:firstRow="0" w:lastRow="0" w:firstColumn="0" w:lastColumn="0" w:noHBand="0" w:noVBand="0"/>
      </w:tblPr>
      <w:tblGrid>
        <w:gridCol w:w="4067"/>
        <w:gridCol w:w="1210"/>
        <w:gridCol w:w="1103"/>
        <w:gridCol w:w="997"/>
        <w:gridCol w:w="8"/>
        <w:gridCol w:w="932"/>
        <w:gridCol w:w="14"/>
        <w:gridCol w:w="1230"/>
      </w:tblGrid>
      <w:tr w:rsidR="001A3923" w:rsidRPr="00426023" w:rsidTr="00790EE8">
        <w:trPr>
          <w:trHeight w:val="246"/>
          <w:jc w:val="center"/>
        </w:trPr>
        <w:tc>
          <w:tcPr>
            <w:tcW w:w="40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Kategórie a názvy vyučovacích predmetov </w:t>
            </w:r>
          </w:p>
        </w:tc>
        <w:tc>
          <w:tcPr>
            <w:tcW w:w="5494" w:type="dxa"/>
            <w:gridSpan w:val="7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Počet týždenných vyučovacích hodín v ročníku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923" w:rsidRPr="00E272F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923" w:rsidRPr="00E272F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923" w:rsidRPr="00E272F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3. 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4. 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       (z toho DH) 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Všeobecnovzdelávacie predmety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E272FC" w:rsidRDefault="001A3923" w:rsidP="00E2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E2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8D29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  <w:r w:rsidR="00E272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8D2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Slovenský jazyk a literatúra       </w:t>
            </w:r>
            <w:r w:rsidRPr="00793B5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(d) 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16 (4DH)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Prvý cudzí jazyk   </w:t>
            </w:r>
            <w:r w:rsidRPr="0042602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>(anglický jazyk)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325117">
              <w:rPr>
                <w:sz w:val="18"/>
                <w:szCs w:val="18"/>
              </w:rPr>
              <w:t xml:space="preserve">(e)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8D29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  <w:r w:rsidR="00E27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5</w:t>
            </w:r>
            <w:r w:rsidR="008D2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D2988"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</w:t>
            </w:r>
            <w:r w:rsidR="008D2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  <w:r w:rsidR="008D2988"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Etická výchova/náboženská výchova  </w:t>
            </w:r>
            <w:r>
              <w:rPr>
                <w:sz w:val="18"/>
                <w:szCs w:val="18"/>
              </w:rPr>
              <w:t xml:space="preserve">(h)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Dejepis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Občianska náuka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>Fyzika  (j)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 xml:space="preserve">Matematika (k)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 xml:space="preserve">Informatika  </w:t>
            </w:r>
            <w:r w:rsidR="000942A3">
              <w:rPr>
                <w:rFonts w:ascii="Arial" w:hAnsi="Arial" w:cs="Arial"/>
                <w:sz w:val="18"/>
                <w:szCs w:val="18"/>
              </w:rPr>
              <w:t>(k)</w:t>
            </w:r>
            <w:r w:rsidRPr="00793B5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 xml:space="preserve">Telesná a športová výchova  (l)  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Odborné predmety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0D0F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E272FC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  <w:r w:rsidR="000D0F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="000D0F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="000D0F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1178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r w:rsidR="000D0F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6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0D0F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  <w:r w:rsidR="001178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9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Manažment a marketing v masmédiách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Masmediálne právo a etika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E272FC" w:rsidRDefault="001A3923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výtvarnej kultúry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E272FC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E272FC" w:rsidRDefault="00E272FC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CC2879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filmu, rozhlasu a televízie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Výtvarná príprava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Technológia tvorby v masmédiách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Moderovanie v rozhlase a televízii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Komunikácia a rétorika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Fotografický ateliér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Masmediálna prax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(m)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E2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  <w:r w:rsidR="00E27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Videotvorba</w:t>
            </w:r>
            <w:proofErr w:type="spellEnd"/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E272FC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E272FC" w:rsidP="00E2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12</w:t>
            </w:r>
          </w:p>
        </w:tc>
      </w:tr>
      <w:tr w:rsidR="00221C17" w:rsidRPr="00426023" w:rsidTr="001C3B5F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Pr="00426023" w:rsidRDefault="00221C17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21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Dramaturgicko-scenáristický seminár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Pr="00E272FC" w:rsidRDefault="00221C17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Pr="00E272FC" w:rsidRDefault="00221C17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Default="00221C17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Default="00221C17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Default="00221C17" w:rsidP="00E2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0D0F8A" w:rsidRPr="00426023" w:rsidTr="000D0F8A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D0F8A" w:rsidRPr="00426023" w:rsidRDefault="000D0F8A" w:rsidP="000D0F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Aplikovaná informatika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 (k)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D0F8A" w:rsidRPr="00426023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0D0F8A" w:rsidRPr="00426023" w:rsidTr="001C3B5F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D0F8A" w:rsidRPr="00426023" w:rsidRDefault="000D0F8A" w:rsidP="000D0F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Voliteľné predmety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D0F8A" w:rsidRPr="00426023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DH </w:t>
            </w:r>
          </w:p>
        </w:tc>
      </w:tr>
      <w:tr w:rsidR="000D0F8A" w:rsidRPr="00426023" w:rsidTr="001C3B5F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D0F8A" w:rsidRPr="00426023" w:rsidRDefault="000D0F8A" w:rsidP="000D0F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Konverzácia v anglickom jazyku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(e)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0D0F8A" w:rsidRPr="00426023" w:rsidTr="00790EE8">
        <w:trPr>
          <w:trHeight w:val="307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Spolu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E272FC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0D0F8A" w:rsidRPr="00426023" w:rsidTr="00790EE8">
        <w:trPr>
          <w:trHeight w:val="27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Účelové kurzy </w:t>
            </w:r>
          </w:p>
        </w:tc>
        <w:tc>
          <w:tcPr>
            <w:tcW w:w="121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0D0F8A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Kurz na ochranu života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 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zdravia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(s)</w:t>
            </w:r>
          </w:p>
        </w:tc>
        <w:tc>
          <w:tcPr>
            <w:tcW w:w="12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 w:rsidR="000D0F8A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Účelové cvičenia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(s)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</w:tr>
      <w:tr w:rsidR="000D0F8A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Výtvarné sústredenie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–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plenér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(o)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</w:tr>
      <w:tr w:rsidR="000D0F8A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Súvislá odborná (umelecká) prax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(p)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</w:tr>
      <w:tr w:rsidR="000D0F8A" w:rsidRPr="00426023" w:rsidTr="00790EE8">
        <w:trPr>
          <w:trHeight w:val="251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Ročníkový projekt  (</w:t>
            </w:r>
            <w:proofErr w:type="spellStart"/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klauzúrna</w:t>
            </w:r>
            <w:proofErr w:type="spellEnd"/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práca)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(q)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0D0F8A" w:rsidRPr="00426023" w:rsidTr="00790EE8">
        <w:trPr>
          <w:trHeight w:val="251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Maturitná skúška  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D0F8A" w:rsidRPr="00E272FC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1 týždeň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D0F8A" w:rsidRPr="00426023" w:rsidRDefault="000D0F8A" w:rsidP="000D0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1A3923" w:rsidRDefault="001A3923" w:rsidP="001A3923">
      <w:pPr>
        <w:suppressAutoHyphens/>
        <w:spacing w:after="0" w:line="240" w:lineRule="auto"/>
        <w:rPr>
          <w:rFonts w:ascii="Times New Roman" w:eastAsia="Times New Roman" w:hAnsi="Times New Roman"/>
          <w:i/>
          <w:color w:val="17365D" w:themeColor="text2" w:themeShade="BF"/>
          <w:sz w:val="20"/>
          <w:szCs w:val="20"/>
          <w:lang w:eastAsia="ar-SA"/>
        </w:rPr>
      </w:pPr>
    </w:p>
    <w:p w:rsidR="001A3923" w:rsidRPr="00D17E9C" w:rsidRDefault="001A3923" w:rsidP="001A3923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  <w:r w:rsidRPr="00D17E9C"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  <w:t>Prehľad využitia týždňov</w:t>
      </w:r>
      <w:r w:rsidRPr="00D17E9C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20"/>
        <w:gridCol w:w="1305"/>
        <w:gridCol w:w="1299"/>
        <w:gridCol w:w="1218"/>
        <w:gridCol w:w="1218"/>
      </w:tblGrid>
      <w:tr w:rsidR="001A3923" w:rsidRPr="00D17E9C" w:rsidTr="001A3923">
        <w:trPr>
          <w:trHeight w:val="27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Činnosť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1. ročník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4. ročník</w:t>
            </w:r>
          </w:p>
        </w:tc>
      </w:tr>
      <w:tr w:rsidR="001A3923" w:rsidRPr="00D17E9C" w:rsidTr="001A3923">
        <w:trPr>
          <w:trHeight w:val="27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Vyučovanie podľa rozpisu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  <w:tr w:rsidR="001A3923" w:rsidRPr="00D17E9C" w:rsidTr="001A3923">
        <w:trPr>
          <w:trHeight w:val="203"/>
          <w:jc w:val="center"/>
        </w:trPr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Maturitná skúška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A3923" w:rsidRPr="00D17E9C" w:rsidTr="001A3923">
        <w:trPr>
          <w:trHeight w:val="273"/>
          <w:jc w:val="center"/>
        </w:trPr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Časová rezerva (účelové kurzy, opakovanie učiva, exkurzie, výchovno-vzdelávacie akcie)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1A3923" w:rsidRPr="00D17E9C" w:rsidTr="001A3923">
        <w:trPr>
          <w:trHeight w:val="207"/>
          <w:jc w:val="center"/>
        </w:trPr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Súvislá odborná (umelecká) prax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1A3923" w:rsidRPr="00D17E9C" w:rsidTr="001A3923">
        <w:trPr>
          <w:trHeight w:val="27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Spolu týždňov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</w:tr>
    </w:tbl>
    <w:p w:rsidR="001A3923" w:rsidRPr="00D17E9C" w:rsidRDefault="001A3923" w:rsidP="001A39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Poznámky k rámcovému učebnému plánu pre 4 - ročné študijné odbory s odbornou praxou:</w:t>
      </w:r>
    </w:p>
    <w:p w:rsidR="001A3923" w:rsidRPr="00D17E9C" w:rsidRDefault="001A3923" w:rsidP="001A39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V školskom vzdelávacom programe sme počty vyučovacích hodín v študijnom odbore </w:t>
      </w:r>
      <w:r w:rsidRPr="00971588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8290 M masmediálna tvorba</w:t>
      </w:r>
      <w:r w:rsidRPr="0097158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rozšírili podľa potrieb odboru a zámerov školy.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Počet týždenných vyučovacích hodín v školskom vzdelávacom programe je 35 hodín v 1. a 33 hodín v ostatných ročníkoch, za celé štúdium 134 hodín. Výučba v študijnom odbore sa realizuje v 1., 2. a 3. ročníku v rozsahu 33 týždňov, vo 4. ročníku v rozsahu 30 týždňov. Časová rezerva sa využíva na opakovanie a doplnenie učiva, na kurz na ochranu života a zdravia, na tvorbu projektov, exkurzie, atď. a v poslednom ročníku na absolvovanie maturitnej skúšky.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Trieda sa delí na skupiny podľa potrieb odboru štúdia a podmienok školy.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Riaditeľ školy po prerokovaní s pedagogickou radou na návrh predmetových komisií rozhodne, ktoré predmety v rámci teoretického vzdelávania a praktickej prípravy možno spájať do viachodinových celkov.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Výučba slovenského jazyka a literatúry sa realizuje s dotáciou minimálne 3 hodiny týždenne v každom ročníku, pričom na posilnenie hodinovej dotácie základného učiva bola 1 hodina týždenne v každom ročníku pridaná z dotácie disponibilných hodín.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b/>
          <w:lang w:eastAsia="ar-SA"/>
        </w:rPr>
        <w:t xml:space="preserve">Vyučuje sa jeden z jazykov (prvý cudzí jazyk): jazyk anglický. </w:t>
      </w:r>
      <w:r w:rsidRPr="00971588">
        <w:rPr>
          <w:rFonts w:ascii="Times New Roman" w:eastAsia="Times New Roman" w:hAnsi="Times New Roman"/>
          <w:lang w:eastAsia="ar-SA"/>
        </w:rPr>
        <w:t>Výučba prvého cudzieho jazyka sa realizuje v rozsahu 3 týždenných vyučovacích hodín v</w:t>
      </w:r>
      <w:r w:rsidR="000942A3" w:rsidRPr="00971588">
        <w:rPr>
          <w:rFonts w:ascii="Times New Roman" w:eastAsia="Times New Roman" w:hAnsi="Times New Roman"/>
          <w:lang w:eastAsia="ar-SA"/>
        </w:rPr>
        <w:t> 1. ročníku a 4 vyuč. hodín v 2. až 4. ročníku</w:t>
      </w:r>
      <w:r w:rsidR="00982029" w:rsidRPr="00971588">
        <w:rPr>
          <w:rFonts w:ascii="Times New Roman" w:eastAsia="Times New Roman" w:hAnsi="Times New Roman"/>
          <w:lang w:eastAsia="ar-SA"/>
        </w:rPr>
        <w:t xml:space="preserve"> s využitím 1 </w:t>
      </w:r>
      <w:proofErr w:type="spellStart"/>
      <w:r w:rsidR="00982029" w:rsidRPr="00971588">
        <w:rPr>
          <w:rFonts w:ascii="Times New Roman" w:eastAsia="Times New Roman" w:hAnsi="Times New Roman"/>
          <w:lang w:eastAsia="ar-SA"/>
        </w:rPr>
        <w:t>dispon</w:t>
      </w:r>
      <w:proofErr w:type="spellEnd"/>
      <w:r w:rsidR="00982029" w:rsidRPr="00971588">
        <w:rPr>
          <w:rFonts w:ascii="Times New Roman" w:eastAsia="Times New Roman" w:hAnsi="Times New Roman"/>
          <w:lang w:eastAsia="ar-SA"/>
        </w:rPr>
        <w:t>. hodiny v 2. až 4. roč.</w:t>
      </w:r>
      <w:r w:rsidRPr="00971588">
        <w:rPr>
          <w:rFonts w:ascii="Times New Roman" w:eastAsia="Times New Roman" w:hAnsi="Times New Roman"/>
          <w:lang w:eastAsia="ar-SA"/>
        </w:rPr>
        <w:t xml:space="preserve"> </w:t>
      </w:r>
      <w:r w:rsidRPr="00971588">
        <w:rPr>
          <w:rFonts w:ascii="Times New Roman" w:eastAsia="Times New Roman" w:hAnsi="Times New Roman"/>
          <w:b/>
          <w:lang w:eastAsia="ar-SA"/>
        </w:rPr>
        <w:t xml:space="preserve">Konverzácia v anglickom jazyku sa vyučuje ako voliteľný predmet </w:t>
      </w:r>
      <w:r w:rsidRPr="00971588">
        <w:rPr>
          <w:rFonts w:ascii="Times New Roman" w:eastAsia="Times New Roman" w:hAnsi="Times New Roman"/>
          <w:lang w:eastAsia="ar-SA"/>
        </w:rPr>
        <w:t>z časovej dotácie disponibilných hodín a to v rozsahu 1 vyučovacia hodina týždenne v</w:t>
      </w:r>
      <w:r w:rsidR="008D2988" w:rsidRPr="00971588">
        <w:rPr>
          <w:rFonts w:ascii="Times New Roman" w:eastAsia="Times New Roman" w:hAnsi="Times New Roman"/>
          <w:lang w:eastAsia="ar-SA"/>
        </w:rPr>
        <w:t> každom ročníku</w:t>
      </w:r>
      <w:r w:rsidRPr="00971588">
        <w:rPr>
          <w:rFonts w:ascii="Times New Roman" w:eastAsia="Times New Roman" w:hAnsi="Times New Roman"/>
          <w:lang w:eastAsia="ar-SA"/>
        </w:rPr>
        <w:t xml:space="preserve"> a to z dôvodu lepšej pripravenosti na maturitné skúšky a jazykovej gramotnosti.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Hodnotenie a klasifikácia vyučovacích predmetov sa riadi všeobecne záväznými právnymi predpismi.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Hodnotenie a klasifikácia umeleckých predmetov vychádza zo špecifík hodnotenia umeleckých odborov, pričom študijný odbor má v </w:t>
      </w:r>
      <w:proofErr w:type="spellStart"/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ŠkVP</w:t>
      </w:r>
      <w:proofErr w:type="spellEnd"/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pevne stanovený hlavný predmet vzdelávania</w:t>
      </w:r>
      <w:r w:rsidR="000B5B8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971588"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ktorým je </w:t>
      </w:r>
      <w:r w:rsidR="00971588" w:rsidRPr="00971588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Technológia tvorby v masmédiách</w:t>
      </w:r>
      <w:r w:rsidRPr="009715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vzdelávacej oblasti „Človek a hodnoty“ je predmet etická výchova/ náboženská výchova, ktorá sa vyučuje v skupine najviac 20 žiakov. </w:t>
      </w:r>
      <w:r w:rsidRPr="00971588">
        <w:rPr>
          <w:rFonts w:ascii="Times New Roman" w:eastAsia="Times New Roman" w:hAnsi="Times New Roman"/>
          <w:iCs/>
          <w:sz w:val="24"/>
          <w:szCs w:val="24"/>
          <w:lang w:eastAsia="ar-SA"/>
        </w:rPr>
        <w:t>Predmety nie sú klasifikované,  na vysvedčení a v katalógovom liste sa uvedie „absolvoval(a)“.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Súčasťou vzdelávacej oblasti „Človek a spoločnosť“ je predmet dejepis a občianska náuka.</w:t>
      </w:r>
    </w:p>
    <w:p w:rsidR="000942A3" w:rsidRPr="00971588" w:rsidRDefault="001A3923" w:rsidP="000942A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Súčasťou vzdelávacej oblasti „Človek a príroda“ sa vyučuje na šk</w:t>
      </w:r>
      <w:bookmarkStart w:id="0" w:name="_GoBack"/>
      <w:bookmarkEnd w:id="0"/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ole len predmet </w:t>
      </w:r>
      <w:r w:rsidRPr="0097158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fyzika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vzhľadom na zameranie odboru.</w:t>
      </w:r>
    </w:p>
    <w:p w:rsidR="000942A3" w:rsidRPr="00971588" w:rsidRDefault="000942A3" w:rsidP="000942A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V rámci vzdelávacej oblasti „Matematika a práca s informáciami“ sa vyučujú predmety matematika s dotáciou 1 hodina týždenne v každom ročníku a informatika len v 1. ročníku v rozsahu 1hodina týždenne. Študijný odbor má zavedený odborný predmet aplikovaná informatika v 1. ročníku v rozsahu 1hodina týždenne a v 2. ročníku 2 hodiny z dotácie disponibilných hodín.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Predmet telesná a športová výchova možno vyučovať aj v popoludňajších hodinách a spájať do viachodinových celkov.</w:t>
      </w:r>
    </w:p>
    <w:p w:rsidR="001A3923" w:rsidRPr="00971588" w:rsidRDefault="001A3923" w:rsidP="001B0DC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Praktická príprava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sa realizuje podľa všeobecne záväzných právnych predpisov. Pre kvalitnú realizáciu vzdelávania škola vytvára podmienky pre osvojovanie požadovaných praktických zručností a činností formou praktických cvičení (v odborných učebniach/ateliéroch a pod.) a odbornej praxe. Na praktických cvičeniach a odbornej praxi sa môžu žiaci deliť do skupín,</w:t>
      </w:r>
      <w:r w:rsidR="001B0DC1"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najmä s ohľadom na bezpečnosť a ochranu zdravia pri práci a na hygienické požiadavky podľa všeobecne záväzných právnych predpisov. Počet žiakov na jedného učiteľa sa riadi platnou legislatívou (5 – 9 žiakov na učiteľa). 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Účelové kurzy sa realizujú v rámci sedemtýždňovej časovej rezervy v školskom roku alebo v rámci praktickej prípravy, ak konkrétny kurz priamo súvisí s obsahom učiva predmetu odborná prax.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výchovy a vzdelávania žiakov je povinné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týždňové výtvarné sústredenie (</w:t>
      </w:r>
      <w:proofErr w:type="spellStart"/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plenér</w:t>
      </w:r>
      <w:proofErr w:type="spellEnd"/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, ktorý sa realizuje v rámci časovej rezervy v školskom roku. </w:t>
      </w:r>
      <w:proofErr w:type="spellStart"/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Plenér</w:t>
      </w:r>
      <w:proofErr w:type="spellEnd"/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priamo súvisí 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 obsahom učiva vybraných odborných a výtvarných predmetov a realizuje sa v 1. alebo 2. ročníku v rozsahu 5 pracovných dní po 7 hodín denne.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praktickej prípravy žiakov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v predmete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prax je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v 2. a 3. ročníku súvislá odborná prax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podľa odborného zamerania vo firmách alebo v priestoroch školy v rozsahu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 pracovných dní </w:t>
      </w:r>
      <w:r w:rsidRPr="00971588">
        <w:rPr>
          <w:rFonts w:ascii="Times New Roman" w:eastAsia="Times New Roman" w:hAnsi="Times New Roman"/>
          <w:color w:val="000000"/>
          <w:lang w:eastAsia="ar-SA"/>
        </w:rPr>
        <w:t>po 6 hodín denne.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Neoddeliteľnou súčasťou výchovno-vzdelávacieho procesu v hlavných odborných a výtvarných predmetoch je absolvovanie práce na ročníkovom projekte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proofErr w:type="spellStart"/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klauzúrna</w:t>
      </w:r>
      <w:proofErr w:type="spellEnd"/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práca)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v 1., 2. a 3. ročníku v rozsahu 5 pracovných dní </w:t>
      </w:r>
      <w:r w:rsidRPr="00971588">
        <w:rPr>
          <w:rFonts w:ascii="Times New Roman" w:eastAsia="Times New Roman" w:hAnsi="Times New Roman"/>
          <w:color w:val="000000"/>
          <w:lang w:eastAsia="ar-SA"/>
        </w:rPr>
        <w:t>po 6 hodín denne.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Archivácia </w:t>
      </w:r>
      <w:proofErr w:type="spellStart"/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klauzúrnych</w:t>
      </w:r>
      <w:proofErr w:type="spellEnd"/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a ročníkových prác sa realizuje počas štúdia žiaka v priestoroch školy, pričom sa môžu využívať na prezentačné účely školy.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Maturitná skúška sa organizuje podľa aktuálne platnej legislatívy. 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Maturitné práce žiakov sú po obhajobe v rozsahu dvoch týždňov vystavené na verejne prístupnom mieste. Maturitné práce žiakov sa archivujú nasledovne:</w:t>
      </w:r>
    </w:p>
    <w:p w:rsidR="001A3923" w:rsidRPr="00971588" w:rsidRDefault="001A3923" w:rsidP="001A3923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- ak je maturitná práca hradená z finančných prostriedkov žiaka, je majetkom maturanta, pričom po dohode so žiakom je možné využívať ju po dobu jedného roka po ukončení štúdia na prezentačné účely školy.</w:t>
      </w:r>
    </w:p>
    <w:p w:rsidR="00DA7995" w:rsidRPr="00971588" w:rsidRDefault="001A3923" w:rsidP="00DA7995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skúškach v prípade ďalšieho štúdia.... Počas archivácie sa vedie dôsledná evidencia o všetkých výrobkoch žiaka.</w:t>
      </w:r>
    </w:p>
    <w:p w:rsidR="001A3923" w:rsidRPr="00971588" w:rsidRDefault="001A3923" w:rsidP="00DA7995">
      <w:pPr>
        <w:pStyle w:val="Odsekzoznamu"/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výchovy a vzdelávania žiakov je kurz na ochranu života a zdravia a kurz pohybových aktivít v prírode, ktoré sú uvedené v učebnom pláne školského vzdelávacieho programu.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Kurz na ochranu života a zdravia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má samostatné tematické celky s týmto obsahom: riešenie mimoriadnych udalostí – civilná ochrana, zdravotná príprava, pobyt a pohyb v prírode, záujmové technické činnosti a športy. Organizuje sa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v 3. ročníku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štúdia a trvá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3 dni po 6 hodín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resp. 5 dní pri realizácii internátnou formou.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Účelové cvičenia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sú súčasťou prierezovej témy Ochrana života a zdravia. Uskutočňujú sa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v 1. a 2. ročníku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vo vyučovacom čase v rozsahu </w:t>
      </w:r>
      <w:r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6 hodín v každom polroku</w:t>
      </w: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školského roka raz.</w:t>
      </w:r>
      <w:r w:rsidR="001B2020"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2020" w:rsidRPr="00971588">
        <w:rPr>
          <w:rFonts w:ascii="Times New Roman" w:eastAsia="Times New Roman" w:hAnsi="Times New Roman"/>
          <w:b/>
          <w:sz w:val="24"/>
          <w:szCs w:val="24"/>
          <w:lang w:eastAsia="ar-SA"/>
        </w:rPr>
        <w:t>Kurz pohybových aktivít v prírode</w:t>
      </w:r>
      <w:r w:rsidR="001B2020"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sa koná v rozsahu piatich vyučovacích dní, najmenej však v rozsahu 15 vyučovacích hodín. Organizuje sa v 1. alebo 2. ročníku štúdia (so zameraním na zimné športy) podľa záujmu.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Žiaci v každom ročníku môžu absolvovať exkurzie (1 až 2 dni v školskom roku) na prehĺbenie, upevnenie a rozšírenie poznatkov získaných v teoretickom vyučovaní. Exkurzie sú súčasťou výchovno-vzdelávacieho procesu. Ich rozsah a obsah schvaľuje riaditeľ školy v súlade s učebným plánom. Pripravuje ich a vedie učiteľ, ktorého vyučovací predmet najviac súvisí s obsahom exkurzie. Organizácia musí byť v súlade s platnou legislatívou.</w:t>
      </w:r>
    </w:p>
    <w:p w:rsidR="001A3923" w:rsidRPr="00971588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588">
        <w:rPr>
          <w:rFonts w:ascii="Times New Roman" w:eastAsia="Times New Roman" w:hAnsi="Times New Roman"/>
          <w:sz w:val="24"/>
          <w:szCs w:val="24"/>
          <w:lang w:eastAsia="ar-SA"/>
        </w:rPr>
        <w:t>Vyučujúci sú povinní zohľadňovať otázky bezpečnosti a ochrany zdravia pri práci a starostlivosti o životné prostredie.</w:t>
      </w:r>
    </w:p>
    <w:p w:rsidR="006537AF" w:rsidRDefault="006537AF"/>
    <w:sectPr w:rsidR="006537AF" w:rsidSect="001A39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552"/>
    <w:multiLevelType w:val="hybridMultilevel"/>
    <w:tmpl w:val="1DF82C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45D4"/>
    <w:multiLevelType w:val="hybridMultilevel"/>
    <w:tmpl w:val="8D1E2766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30C7"/>
    <w:multiLevelType w:val="hybridMultilevel"/>
    <w:tmpl w:val="4B6602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308D5"/>
    <w:multiLevelType w:val="hybridMultilevel"/>
    <w:tmpl w:val="1B5ACFF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6575B90"/>
    <w:multiLevelType w:val="hybridMultilevel"/>
    <w:tmpl w:val="DF3CAFB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3"/>
    <w:rsid w:val="000942A3"/>
    <w:rsid w:val="000B5B8D"/>
    <w:rsid w:val="000D0F8A"/>
    <w:rsid w:val="001178C0"/>
    <w:rsid w:val="001A3923"/>
    <w:rsid w:val="001B0DC1"/>
    <w:rsid w:val="001B2020"/>
    <w:rsid w:val="001C3B5F"/>
    <w:rsid w:val="00221C17"/>
    <w:rsid w:val="002D7AC0"/>
    <w:rsid w:val="004470C7"/>
    <w:rsid w:val="004D2217"/>
    <w:rsid w:val="006537AF"/>
    <w:rsid w:val="007746FB"/>
    <w:rsid w:val="008D2988"/>
    <w:rsid w:val="00963C21"/>
    <w:rsid w:val="00971588"/>
    <w:rsid w:val="00982029"/>
    <w:rsid w:val="00BF56C8"/>
    <w:rsid w:val="00CC1143"/>
    <w:rsid w:val="00CC2879"/>
    <w:rsid w:val="00DA7995"/>
    <w:rsid w:val="00E272FC"/>
    <w:rsid w:val="00FA15DE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FF6"/>
  <w15:docId w15:val="{8EF3C16C-D498-441B-9EA6-8888A4B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9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20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ovaskolaedupag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ova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lmovaskola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Zástupkyňa</cp:lastModifiedBy>
  <cp:revision>11</cp:revision>
  <cp:lastPrinted>2019-05-29T06:53:00Z</cp:lastPrinted>
  <dcterms:created xsi:type="dcterms:W3CDTF">2019-05-29T06:54:00Z</dcterms:created>
  <dcterms:modified xsi:type="dcterms:W3CDTF">2019-05-29T10:31:00Z</dcterms:modified>
</cp:coreProperties>
</file>